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EC" w:rsidRDefault="008A1AEC">
      <w:pPr>
        <w:tabs>
          <w:tab w:val="left" w:pos="7961"/>
        </w:tabs>
      </w:pPr>
    </w:p>
    <w:p w:rsidR="008A1AEC" w:rsidRDefault="00A06CCE" w:rsidP="00424173">
      <w:pPr>
        <w:tabs>
          <w:tab w:val="left" w:pos="7961"/>
        </w:tabs>
        <w:spacing w:after="0" w:line="240" w:lineRule="auto"/>
      </w:pPr>
      <w:r>
        <w:tab/>
      </w:r>
    </w:p>
    <w:p w:rsidR="008A1AEC" w:rsidRDefault="00A06CCE" w:rsidP="00424173">
      <w:pPr>
        <w:tabs>
          <w:tab w:val="left" w:pos="7974"/>
        </w:tabs>
        <w:spacing w:after="0" w:line="240" w:lineRule="auto"/>
      </w:pPr>
      <w:r>
        <w:t xml:space="preserve">       </w:t>
      </w:r>
    </w:p>
    <w:p w:rsidR="008A1AEC" w:rsidRDefault="008A1AEC" w:rsidP="00424173">
      <w:pPr>
        <w:pStyle w:val="1"/>
        <w:spacing w:after="0" w:line="240" w:lineRule="auto"/>
        <w:rPr>
          <w:b w:val="0"/>
          <w:bCs/>
        </w:rPr>
      </w:pPr>
    </w:p>
    <w:p w:rsidR="008A1AEC" w:rsidRDefault="008A1AEC" w:rsidP="00424173">
      <w:pPr>
        <w:pStyle w:val="1"/>
        <w:spacing w:after="0" w:line="240" w:lineRule="auto"/>
        <w:rPr>
          <w:rFonts w:ascii="Times New Roman" w:hAnsi="Times New Roman"/>
          <w:b w:val="0"/>
          <w:bCs/>
          <w:szCs w:val="28"/>
        </w:rPr>
      </w:pP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РОССИЙСКАЯ ФЕДЕРАЦИЯ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КАГАЛЬНИЦКИЙ РАЙОН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«МОКРОБАТАЙСКОЕ СЕЛЬСКОЕ ПОСЕЛЕНИЕ»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A1AEC" w:rsidRDefault="00A06CCE" w:rsidP="00424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МОКРОБАТАЙСКОГО СЕЛЬСКОГО ПОСЕЛЕНИЯ</w:t>
      </w:r>
    </w:p>
    <w:p w:rsidR="008A1AEC" w:rsidRDefault="008A1AEC">
      <w:pPr>
        <w:jc w:val="center"/>
        <w:rPr>
          <w:b/>
          <w:sz w:val="28"/>
          <w:szCs w:val="28"/>
        </w:rPr>
      </w:pPr>
    </w:p>
    <w:p w:rsidR="008A1AEC" w:rsidRPr="00A74C44" w:rsidRDefault="00A06CCE" w:rsidP="00424173">
      <w:pPr>
        <w:jc w:val="center"/>
        <w:rPr>
          <w:b/>
          <w:sz w:val="28"/>
          <w:szCs w:val="28"/>
        </w:rPr>
      </w:pPr>
      <w:r w:rsidRPr="00A74C44">
        <w:rPr>
          <w:b/>
          <w:sz w:val="28"/>
          <w:szCs w:val="28"/>
        </w:rPr>
        <w:t xml:space="preserve">ПОСТАНОВЛЕНИЕ </w:t>
      </w:r>
      <w:r w:rsidRPr="00A74C44">
        <w:rPr>
          <w:b/>
          <w:sz w:val="28"/>
          <w:szCs w:val="28"/>
        </w:rPr>
        <w:t xml:space="preserve">№ </w:t>
      </w:r>
      <w:r w:rsidR="00A74C44" w:rsidRPr="00A74C44">
        <w:rPr>
          <w:b/>
          <w:sz w:val="28"/>
          <w:szCs w:val="28"/>
        </w:rPr>
        <w:t>81</w:t>
      </w:r>
    </w:p>
    <w:p w:rsidR="008A1AEC" w:rsidRPr="00424173" w:rsidRDefault="00A06CCE" w:rsidP="00424173">
      <w:pPr>
        <w:rPr>
          <w:sz w:val="28"/>
          <w:szCs w:val="28"/>
        </w:rPr>
      </w:pPr>
      <w:r w:rsidRPr="00A74C44">
        <w:rPr>
          <w:b/>
          <w:sz w:val="28"/>
          <w:szCs w:val="28"/>
        </w:rPr>
        <w:t>«</w:t>
      </w:r>
      <w:proofErr w:type="gramStart"/>
      <w:r w:rsidR="00A74C44" w:rsidRPr="00A74C44">
        <w:rPr>
          <w:b/>
          <w:sz w:val="28"/>
          <w:szCs w:val="28"/>
        </w:rPr>
        <w:t>26</w:t>
      </w:r>
      <w:r w:rsidRPr="00A74C44">
        <w:rPr>
          <w:b/>
          <w:sz w:val="28"/>
          <w:szCs w:val="28"/>
        </w:rPr>
        <w:t xml:space="preserve">»  </w:t>
      </w:r>
      <w:r w:rsidRPr="00A74C44">
        <w:rPr>
          <w:b/>
          <w:sz w:val="28"/>
          <w:szCs w:val="28"/>
        </w:rPr>
        <w:t>октября</w:t>
      </w:r>
      <w:proofErr w:type="gramEnd"/>
      <w:r w:rsidRPr="00A74C44">
        <w:rPr>
          <w:b/>
          <w:sz w:val="28"/>
          <w:szCs w:val="28"/>
        </w:rPr>
        <w:t xml:space="preserve">  201</w:t>
      </w:r>
      <w:r w:rsidRPr="00A74C44">
        <w:rPr>
          <w:b/>
          <w:sz w:val="28"/>
          <w:szCs w:val="28"/>
        </w:rPr>
        <w:t>8</w:t>
      </w:r>
      <w:r w:rsidRPr="00A74C44">
        <w:rPr>
          <w:b/>
          <w:sz w:val="28"/>
          <w:szCs w:val="28"/>
        </w:rPr>
        <w:t xml:space="preserve">г.                                     </w:t>
      </w:r>
      <w:r>
        <w:rPr>
          <w:b/>
          <w:sz w:val="28"/>
          <w:szCs w:val="28"/>
        </w:rPr>
        <w:t xml:space="preserve">                       п. Мокрый </w:t>
      </w:r>
      <w:proofErr w:type="spellStart"/>
      <w:r>
        <w:rPr>
          <w:b/>
          <w:sz w:val="28"/>
          <w:szCs w:val="28"/>
        </w:rPr>
        <w:t>Бат</w:t>
      </w:r>
      <w:r>
        <w:rPr>
          <w:sz w:val="28"/>
          <w:szCs w:val="28"/>
        </w:rPr>
        <w:t>ай</w:t>
      </w:r>
      <w:proofErr w:type="spellEnd"/>
    </w:p>
    <w:p w:rsidR="008A1AEC" w:rsidRDefault="00A06CCE" w:rsidP="00424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долговой политики </w:t>
      </w:r>
    </w:p>
    <w:p w:rsidR="008A1AEC" w:rsidRDefault="00A06CCE" w:rsidP="00424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Мокробатайского сельского поселения</w:t>
      </w:r>
      <w:r>
        <w:rPr>
          <w:b/>
          <w:sz w:val="28"/>
          <w:szCs w:val="28"/>
        </w:rPr>
        <w:t xml:space="preserve"> на 2019 год</w:t>
      </w:r>
    </w:p>
    <w:p w:rsidR="008A1AEC" w:rsidRDefault="00A06CCE" w:rsidP="00424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2020 и 2021 годов</w:t>
      </w:r>
    </w:p>
    <w:p w:rsidR="00424173" w:rsidRDefault="00424173" w:rsidP="00424173">
      <w:pPr>
        <w:spacing w:after="0" w:line="240" w:lineRule="auto"/>
        <w:rPr>
          <w:kern w:val="2"/>
          <w:sz w:val="28"/>
          <w:szCs w:val="28"/>
        </w:rPr>
      </w:pPr>
    </w:p>
    <w:p w:rsidR="008A1AEC" w:rsidRPr="00424173" w:rsidRDefault="00A06CCE" w:rsidP="0042417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</w:t>
      </w:r>
      <w:r w:rsidRPr="00A74C44">
        <w:rPr>
          <w:sz w:val="28"/>
          <w:szCs w:val="28"/>
        </w:rPr>
        <w:t xml:space="preserve">от </w:t>
      </w:r>
      <w:r w:rsidR="00424173" w:rsidRPr="00A74C44">
        <w:rPr>
          <w:sz w:val="28"/>
          <w:szCs w:val="28"/>
        </w:rPr>
        <w:t>02.07</w:t>
      </w:r>
      <w:r w:rsidRPr="00A74C44">
        <w:rPr>
          <w:sz w:val="28"/>
          <w:szCs w:val="28"/>
        </w:rPr>
        <w:t>.2018 №</w:t>
      </w:r>
      <w:r w:rsidR="00424173" w:rsidRPr="00A74C44">
        <w:rPr>
          <w:sz w:val="28"/>
          <w:szCs w:val="28"/>
        </w:rPr>
        <w:t>48</w:t>
      </w:r>
      <w:r>
        <w:rPr>
          <w:sz w:val="28"/>
          <w:szCs w:val="28"/>
        </w:rPr>
        <w:t xml:space="preserve"> «Об утверждении Порядка и сроков составления проекта бюджета </w:t>
      </w:r>
      <w:r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на 2019 год и на плановый период 2020 </w:t>
      </w:r>
      <w:proofErr w:type="gramStart"/>
      <w:r>
        <w:rPr>
          <w:sz w:val="28"/>
          <w:szCs w:val="28"/>
        </w:rPr>
        <w:t>и  2021</w:t>
      </w:r>
      <w:proofErr w:type="gramEnd"/>
      <w:r>
        <w:rPr>
          <w:sz w:val="28"/>
          <w:szCs w:val="28"/>
        </w:rPr>
        <w:t xml:space="preserve"> годов»</w:t>
      </w:r>
      <w:r>
        <w:rPr>
          <w:bCs/>
          <w:kern w:val="2"/>
          <w:sz w:val="28"/>
          <w:szCs w:val="28"/>
        </w:rPr>
        <w:t xml:space="preserve"> Администрация </w:t>
      </w:r>
      <w:r>
        <w:rPr>
          <w:bCs/>
          <w:kern w:val="2"/>
          <w:sz w:val="28"/>
          <w:szCs w:val="28"/>
        </w:rPr>
        <w:t>Мокробатайского сельского поселения Мокробатайского сельского поселения</w:t>
      </w:r>
      <w:r>
        <w:rPr>
          <w:bCs/>
          <w:kern w:val="2"/>
          <w:sz w:val="28"/>
          <w:szCs w:val="28"/>
        </w:rPr>
        <w:t xml:space="preserve"> Ростовской области </w:t>
      </w:r>
      <w:r>
        <w:rPr>
          <w:b/>
          <w:spacing w:val="60"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8A1AEC" w:rsidRDefault="00A06C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основные </w:t>
      </w:r>
      <w:proofErr w:type="gramStart"/>
      <w:r>
        <w:rPr>
          <w:sz w:val="28"/>
          <w:szCs w:val="28"/>
        </w:rPr>
        <w:t>направления  долговой</w:t>
      </w:r>
      <w:proofErr w:type="gramEnd"/>
      <w:r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 на 2019 год 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плановый период  2020 и 2021 годов согласно приложению к настоящему постановлению.</w:t>
      </w:r>
    </w:p>
    <w:p w:rsidR="008A1AEC" w:rsidRDefault="00A06C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подлежит официальному опубликованию</w:t>
      </w:r>
      <w:r w:rsidR="00424173">
        <w:rPr>
          <w:sz w:val="28"/>
          <w:szCs w:val="28"/>
        </w:rPr>
        <w:t xml:space="preserve"> в информационном бюллетене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бнародованию на официальном сайте Администрации </w:t>
      </w:r>
      <w:r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Кагальницкого района </w:t>
      </w:r>
      <w:r>
        <w:rPr>
          <w:sz w:val="28"/>
          <w:szCs w:val="28"/>
        </w:rPr>
        <w:t xml:space="preserve">Ростовской области в сети «Интернет». </w:t>
      </w:r>
    </w:p>
    <w:p w:rsidR="008A1AEC" w:rsidRDefault="00A06C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A1AEC" w:rsidRDefault="008A1AEC">
      <w:pPr>
        <w:suppressAutoHyphens/>
        <w:rPr>
          <w:kern w:val="2"/>
          <w:sz w:val="28"/>
          <w:szCs w:val="28"/>
        </w:rPr>
      </w:pPr>
    </w:p>
    <w:p w:rsidR="008A1AEC" w:rsidRDefault="008A1AEC">
      <w:pPr>
        <w:suppressAutoHyphens/>
        <w:rPr>
          <w:kern w:val="2"/>
          <w:sz w:val="28"/>
          <w:szCs w:val="28"/>
        </w:rPr>
      </w:pPr>
    </w:p>
    <w:p w:rsidR="008A1AEC" w:rsidRDefault="00A06CCE" w:rsidP="00A74C44">
      <w:pPr>
        <w:spacing w:after="0" w:line="240" w:lineRule="auto"/>
        <w:ind w:right="-28"/>
        <w:rPr>
          <w:sz w:val="28"/>
        </w:rPr>
      </w:pPr>
      <w:r>
        <w:rPr>
          <w:sz w:val="28"/>
        </w:rPr>
        <w:t>Глава Администрации</w:t>
      </w:r>
    </w:p>
    <w:p w:rsidR="008A1AEC" w:rsidRDefault="00A06CCE" w:rsidP="00A74C44">
      <w:pPr>
        <w:spacing w:after="0" w:line="240" w:lineRule="auto"/>
        <w:ind w:right="-28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Мокробатайского </w:t>
      </w:r>
    </w:p>
    <w:p w:rsidR="008A1AEC" w:rsidRDefault="00A06CCE" w:rsidP="00A74C44">
      <w:pPr>
        <w:spacing w:after="0" w:line="240" w:lineRule="auto"/>
        <w:ind w:right="-28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Ю.И. Мартыненко</w:t>
      </w:r>
      <w:r>
        <w:rPr>
          <w:sz w:val="28"/>
        </w:rPr>
        <w:t xml:space="preserve">                                                               </w:t>
      </w:r>
    </w:p>
    <w:p w:rsidR="008A1AEC" w:rsidRPr="00A74C44" w:rsidRDefault="00A06CCE" w:rsidP="00A74C44">
      <w:pPr>
        <w:pageBreakBefore/>
        <w:widowControl w:val="0"/>
        <w:spacing w:after="0" w:line="240" w:lineRule="auto"/>
        <w:jc w:val="right"/>
        <w:rPr>
          <w:sz w:val="22"/>
          <w:szCs w:val="22"/>
        </w:rPr>
      </w:pPr>
      <w:r w:rsidRPr="00A74C44">
        <w:rPr>
          <w:sz w:val="22"/>
          <w:szCs w:val="22"/>
        </w:rPr>
        <w:lastRenderedPageBreak/>
        <w:t>Приложение к постановлению</w:t>
      </w:r>
    </w:p>
    <w:p w:rsidR="008A1AEC" w:rsidRPr="00A74C44" w:rsidRDefault="00A06CCE" w:rsidP="00A74C44">
      <w:pPr>
        <w:widowControl w:val="0"/>
        <w:spacing w:after="0" w:line="240" w:lineRule="auto"/>
        <w:jc w:val="right"/>
        <w:rPr>
          <w:sz w:val="22"/>
          <w:szCs w:val="22"/>
        </w:rPr>
      </w:pPr>
      <w:r w:rsidRPr="00A74C44">
        <w:rPr>
          <w:sz w:val="22"/>
          <w:szCs w:val="22"/>
        </w:rPr>
        <w:t xml:space="preserve">Администрации </w:t>
      </w:r>
      <w:r w:rsidRPr="00A74C44">
        <w:rPr>
          <w:sz w:val="22"/>
          <w:szCs w:val="22"/>
        </w:rPr>
        <w:t xml:space="preserve">Мокробатайского </w:t>
      </w:r>
    </w:p>
    <w:p w:rsidR="008A1AEC" w:rsidRPr="00A74C44" w:rsidRDefault="00A06CCE" w:rsidP="00A74C44">
      <w:pPr>
        <w:widowControl w:val="0"/>
        <w:spacing w:after="0" w:line="240" w:lineRule="auto"/>
        <w:jc w:val="right"/>
        <w:rPr>
          <w:sz w:val="22"/>
          <w:szCs w:val="22"/>
        </w:rPr>
      </w:pPr>
      <w:r w:rsidRPr="00A74C44">
        <w:rPr>
          <w:sz w:val="22"/>
          <w:szCs w:val="22"/>
        </w:rPr>
        <w:t xml:space="preserve">  </w:t>
      </w:r>
      <w:r w:rsidR="00A74C44" w:rsidRPr="00A74C44">
        <w:rPr>
          <w:sz w:val="22"/>
          <w:szCs w:val="22"/>
        </w:rPr>
        <w:t>о</w:t>
      </w:r>
      <w:r w:rsidRPr="00A74C44">
        <w:rPr>
          <w:sz w:val="22"/>
          <w:szCs w:val="22"/>
        </w:rPr>
        <w:t>т</w:t>
      </w:r>
      <w:r w:rsidR="00A74C44" w:rsidRPr="00A74C44">
        <w:rPr>
          <w:sz w:val="22"/>
          <w:szCs w:val="22"/>
        </w:rPr>
        <w:t xml:space="preserve"> 26.10.2018г.</w:t>
      </w:r>
      <w:r w:rsidRPr="00A74C44">
        <w:rPr>
          <w:sz w:val="22"/>
          <w:szCs w:val="22"/>
        </w:rPr>
        <w:t xml:space="preserve">    №</w:t>
      </w:r>
      <w:r w:rsidRPr="00A74C44">
        <w:rPr>
          <w:sz w:val="22"/>
          <w:szCs w:val="22"/>
        </w:rPr>
        <w:t xml:space="preserve"> </w:t>
      </w:r>
      <w:r w:rsidR="00A74C44" w:rsidRPr="00A74C44">
        <w:rPr>
          <w:sz w:val="22"/>
          <w:szCs w:val="22"/>
        </w:rPr>
        <w:t>81</w:t>
      </w:r>
      <w:r w:rsidRPr="00A74C44">
        <w:rPr>
          <w:sz w:val="22"/>
          <w:szCs w:val="22"/>
        </w:rPr>
        <w:t xml:space="preserve"> </w:t>
      </w:r>
    </w:p>
    <w:p w:rsidR="008A1AEC" w:rsidRPr="00A74C44" w:rsidRDefault="008A1AEC" w:rsidP="00A74C44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ОСНОВНЫЕ </w:t>
      </w:r>
      <w:r w:rsidRPr="00A74C44">
        <w:rPr>
          <w:sz w:val="26"/>
          <w:szCs w:val="26"/>
        </w:rPr>
        <w:t>НАПРАВЛЕНИЯ</w:t>
      </w:r>
    </w:p>
    <w:p w:rsidR="008A1AEC" w:rsidRPr="00A74C44" w:rsidRDefault="00A06CCE" w:rsidP="00A74C44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 долговой политики </w:t>
      </w:r>
      <w:r w:rsidRPr="00A74C44">
        <w:rPr>
          <w:sz w:val="26"/>
          <w:szCs w:val="26"/>
        </w:rPr>
        <w:t>Мокробатайского сельского поселения</w:t>
      </w:r>
    </w:p>
    <w:p w:rsidR="008A1AEC" w:rsidRPr="00A74C44" w:rsidRDefault="00A06CCE" w:rsidP="00A74C44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 на 2019 </w:t>
      </w:r>
      <w:proofErr w:type="gramStart"/>
      <w:r w:rsidRPr="00A74C44">
        <w:rPr>
          <w:sz w:val="26"/>
          <w:szCs w:val="26"/>
        </w:rPr>
        <w:t>год  и</w:t>
      </w:r>
      <w:proofErr w:type="gramEnd"/>
      <w:r w:rsidRPr="00A74C44">
        <w:rPr>
          <w:sz w:val="26"/>
          <w:szCs w:val="26"/>
        </w:rPr>
        <w:t xml:space="preserve"> на плановый период 2020 и 2021 годов</w:t>
      </w:r>
    </w:p>
    <w:p w:rsidR="00A74C44" w:rsidRPr="00A74C44" w:rsidRDefault="00A74C44" w:rsidP="00A74C44">
      <w:pPr>
        <w:widowControl w:val="0"/>
        <w:spacing w:after="0" w:line="240" w:lineRule="auto"/>
        <w:jc w:val="center"/>
        <w:rPr>
          <w:sz w:val="26"/>
          <w:szCs w:val="26"/>
        </w:rPr>
      </w:pPr>
    </w:p>
    <w:p w:rsidR="008A1AEC" w:rsidRPr="00A74C44" w:rsidRDefault="00A06CCE" w:rsidP="00A74C44">
      <w:pPr>
        <w:widowControl w:val="0"/>
        <w:spacing w:line="218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1.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Основные положения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Под долговой политикой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понимается деятельность органов местного самоуправления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, </w:t>
      </w:r>
      <w:r w:rsidRPr="00A74C44">
        <w:rPr>
          <w:sz w:val="26"/>
          <w:szCs w:val="26"/>
        </w:rPr>
        <w:t xml:space="preserve">направленная на обеспечение потребностей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в заемном финансировании, своевременном и полном исполнении долговых обязательств при</w:t>
      </w:r>
      <w:r w:rsidRPr="00A74C44">
        <w:rPr>
          <w:sz w:val="26"/>
          <w:szCs w:val="26"/>
        </w:rPr>
        <w:t xml:space="preserve"> минимизации расходов на обслуживание долга, поддержание объема и структуры обязательств, исключающих их неисполнение.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Долговая политика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на 2019 год и на плановый период 2020 и 2021 годов (далее – долговая политика) опре</w:t>
      </w:r>
      <w:r w:rsidRPr="00A74C44">
        <w:rPr>
          <w:sz w:val="26"/>
          <w:szCs w:val="26"/>
        </w:rPr>
        <w:t xml:space="preserve">деляет цели, а также основные задачи, риски и направления деятельности по управлению муниципальным долгом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на 2019 год и плановый период 2020 и 2021 годов.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По итогам 2017 года муниципальный долг </w:t>
      </w:r>
      <w:r w:rsidRPr="00A74C44">
        <w:rPr>
          <w:sz w:val="26"/>
          <w:szCs w:val="26"/>
        </w:rPr>
        <w:t xml:space="preserve">Мокробатайского сельского </w:t>
      </w:r>
      <w:r w:rsidRPr="00A74C44">
        <w:rPr>
          <w:sz w:val="26"/>
          <w:szCs w:val="26"/>
        </w:rPr>
        <w:t>поселения</w:t>
      </w:r>
      <w:r w:rsidRPr="00A74C44">
        <w:rPr>
          <w:sz w:val="26"/>
          <w:szCs w:val="26"/>
        </w:rPr>
        <w:t xml:space="preserve"> составил 0,0 тыс. рублей.</w:t>
      </w:r>
    </w:p>
    <w:p w:rsidR="008A1AEC" w:rsidRPr="00A74C44" w:rsidRDefault="008A1AEC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2.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Цели долговой политики</w:t>
      </w:r>
    </w:p>
    <w:p w:rsidR="008A1AEC" w:rsidRPr="00A74C44" w:rsidRDefault="008A1AEC" w:rsidP="00A74C44">
      <w:pPr>
        <w:pStyle w:val="ConsPlusNormal"/>
        <w:spacing w:after="0" w:line="240" w:lineRule="auto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Целями долговой политики являются: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обеспечение сбалансированности бюджета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>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поддержание параметров </w:t>
      </w:r>
      <w:proofErr w:type="gramStart"/>
      <w:r w:rsidRPr="00A74C44">
        <w:rPr>
          <w:sz w:val="26"/>
          <w:szCs w:val="26"/>
        </w:rPr>
        <w:t>муниципального  долга</w:t>
      </w:r>
      <w:proofErr w:type="gramEnd"/>
      <w:r w:rsidRPr="00A74C44">
        <w:rPr>
          <w:sz w:val="26"/>
          <w:szCs w:val="26"/>
        </w:rPr>
        <w:t xml:space="preserve">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</w:t>
      </w:r>
      <w:r w:rsidRPr="00A74C44">
        <w:rPr>
          <w:sz w:val="26"/>
          <w:szCs w:val="26"/>
        </w:rPr>
        <w:t>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своевременное исполнение долговых обязательств в полном объеме;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минимизация расходов на обслуживание муниципального долга. </w:t>
      </w:r>
    </w:p>
    <w:p w:rsidR="008A1AEC" w:rsidRPr="00A74C44" w:rsidRDefault="008A1AEC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3. За</w:t>
      </w:r>
      <w:r w:rsidRPr="00A74C44">
        <w:rPr>
          <w:sz w:val="26"/>
          <w:szCs w:val="26"/>
        </w:rPr>
        <w:t>дачи долговой политики</w:t>
      </w:r>
    </w:p>
    <w:p w:rsidR="008A1AEC" w:rsidRPr="00A74C44" w:rsidRDefault="008A1AEC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Задачи, которые необходимо решить при реализации долговой политики: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t xml:space="preserve">обеспечение дефицита бюджета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rFonts w:eastAsia="Calibri"/>
          <w:sz w:val="26"/>
          <w:szCs w:val="26"/>
        </w:rPr>
        <w:t xml:space="preserve"> в 2019, 2020 и 2021 годах на уровне не более 10 процентов суммы доходов бюджета </w:t>
      </w:r>
      <w:r w:rsidRPr="00A74C44">
        <w:rPr>
          <w:rFonts w:eastAsia="Calibri"/>
          <w:sz w:val="26"/>
          <w:szCs w:val="26"/>
        </w:rPr>
        <w:t>Мокробатайского сел</w:t>
      </w:r>
      <w:r w:rsidRPr="00A74C44">
        <w:rPr>
          <w:rFonts w:eastAsia="Calibri"/>
          <w:sz w:val="26"/>
          <w:szCs w:val="26"/>
        </w:rPr>
        <w:t>ьского поселения</w:t>
      </w:r>
      <w:r w:rsidRPr="00A74C44">
        <w:rPr>
          <w:rFonts w:eastAsia="Calibri"/>
          <w:sz w:val="26"/>
          <w:szCs w:val="26"/>
        </w:rPr>
        <w:t xml:space="preserve">  без учета объема безвозмездных поступлений и (или) поступлений налоговых доходов по дополнительным нормативам отчислений за 2019, 2020 и 2021 годы соответственно (значение показателя может быть превышено на сумму изменения остатков средст</w:t>
      </w:r>
      <w:r w:rsidRPr="00A74C44">
        <w:rPr>
          <w:rFonts w:eastAsia="Calibri"/>
          <w:sz w:val="26"/>
          <w:szCs w:val="26"/>
        </w:rPr>
        <w:t xml:space="preserve">в бюджета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rFonts w:eastAsia="Calibri"/>
          <w:sz w:val="26"/>
          <w:szCs w:val="26"/>
        </w:rPr>
        <w:t>,</w:t>
      </w:r>
      <w:r w:rsidRPr="00A74C44">
        <w:rPr>
          <w:sz w:val="26"/>
          <w:szCs w:val="26"/>
        </w:rPr>
        <w:t xml:space="preserve"> которые в рамках разработки проекта бюджета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о внесении изменений в решение Собрания депутатов о бюджете </w:t>
      </w:r>
      <w:r w:rsidRPr="00A74C44">
        <w:rPr>
          <w:sz w:val="26"/>
          <w:szCs w:val="26"/>
        </w:rPr>
        <w:t>Мокробатайского сельского поселения;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t>осуществление муниципальных заим</w:t>
      </w:r>
      <w:r w:rsidRPr="00A74C44">
        <w:rPr>
          <w:rFonts w:eastAsia="Calibri"/>
          <w:sz w:val="26"/>
          <w:szCs w:val="26"/>
        </w:rPr>
        <w:t xml:space="preserve">ствований в пределах, необходимых для обеспечения исполнения принятых расходных обязательств </w:t>
      </w:r>
      <w:proofErr w:type="gramStart"/>
      <w:r w:rsidRPr="00A74C44">
        <w:rPr>
          <w:rFonts w:eastAsia="Calibri"/>
          <w:sz w:val="26"/>
          <w:szCs w:val="26"/>
        </w:rPr>
        <w:t xml:space="preserve">бюджета  </w:t>
      </w:r>
      <w:r w:rsidRPr="00A74C44">
        <w:rPr>
          <w:rFonts w:eastAsia="Calibri"/>
          <w:sz w:val="26"/>
          <w:szCs w:val="26"/>
        </w:rPr>
        <w:t>Мокробатайского</w:t>
      </w:r>
      <w:proofErr w:type="gramEnd"/>
      <w:r w:rsidRPr="00A74C44">
        <w:rPr>
          <w:rFonts w:eastAsia="Calibri"/>
          <w:sz w:val="26"/>
          <w:szCs w:val="26"/>
        </w:rPr>
        <w:t xml:space="preserve"> сельского поселения</w:t>
      </w:r>
      <w:r w:rsidRPr="00A74C44">
        <w:rPr>
          <w:rFonts w:eastAsia="Calibri"/>
          <w:sz w:val="26"/>
          <w:szCs w:val="26"/>
        </w:rPr>
        <w:t>;</w:t>
      </w:r>
      <w:r w:rsidR="00A74C44">
        <w:rPr>
          <w:rFonts w:eastAsia="Calibri"/>
          <w:sz w:val="26"/>
          <w:szCs w:val="26"/>
        </w:rPr>
        <w:t xml:space="preserve">  </w:t>
      </w:r>
      <w:r w:rsidRPr="00A74C44">
        <w:rPr>
          <w:rFonts w:eastAsia="Calibri"/>
          <w:sz w:val="26"/>
          <w:szCs w:val="26"/>
        </w:rPr>
        <w:t xml:space="preserve">минимизация расходов на обслуживание муниципального долга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rFonts w:eastAsia="Calibri"/>
          <w:sz w:val="26"/>
          <w:szCs w:val="26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lastRenderedPageBreak/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</w:t>
      </w:r>
      <w:r w:rsidRPr="00A74C44">
        <w:rPr>
          <w:rFonts w:eastAsia="Calibri"/>
          <w:sz w:val="26"/>
          <w:szCs w:val="26"/>
        </w:rPr>
        <w:t>чиям органов местного самоуправления Ростовской области;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rFonts w:eastAsia="Calibri"/>
          <w:sz w:val="26"/>
          <w:szCs w:val="26"/>
        </w:rPr>
        <w:t>соблюдение установленных Правительством Ростовской области нормативов формирования расходов на содержание органов местного самоуправления муниципальных образований Ростовской области.</w:t>
      </w:r>
    </w:p>
    <w:p w:rsidR="008A1AEC" w:rsidRPr="00A74C44" w:rsidRDefault="008A1AEC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 xml:space="preserve">4. Основные риски долговой политики </w:t>
      </w:r>
    </w:p>
    <w:p w:rsidR="008A1AEC" w:rsidRPr="00A74C44" w:rsidRDefault="008A1AEC" w:rsidP="00A74C44">
      <w:pPr>
        <w:pStyle w:val="ConsPlusNormal"/>
        <w:spacing w:after="0" w:line="240" w:lineRule="auto"/>
        <w:jc w:val="center"/>
        <w:rPr>
          <w:sz w:val="26"/>
          <w:szCs w:val="26"/>
        </w:rPr>
      </w:pP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Основными рисками при реализации долговой политики являются: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риск роста процентной ставки и изменения стоимости заимствований </w:t>
      </w:r>
      <w:r w:rsidRPr="00A74C44">
        <w:rPr>
          <w:sz w:val="26"/>
          <w:szCs w:val="26"/>
        </w:rPr>
        <w:br/>
        <w:t>в зависимости от времени и объема потребности в заемных ресурсах;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риск недостаточного посту</w:t>
      </w:r>
      <w:r w:rsidRPr="00A74C44">
        <w:rPr>
          <w:sz w:val="26"/>
          <w:szCs w:val="26"/>
        </w:rPr>
        <w:t xml:space="preserve">пления доходов в бюджет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>.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sz w:val="26"/>
          <w:szCs w:val="26"/>
        </w:rPr>
      </w:pPr>
      <w:r w:rsidRPr="00A74C44">
        <w:rPr>
          <w:sz w:val="26"/>
          <w:szCs w:val="26"/>
        </w:rPr>
        <w:t xml:space="preserve">С целью снижения указанных выше рисков и сохранения их </w:t>
      </w:r>
      <w:r w:rsidRPr="00A74C44">
        <w:rPr>
          <w:sz w:val="26"/>
          <w:szCs w:val="26"/>
        </w:rPr>
        <w:br/>
        <w:t xml:space="preserve">на приемлемом уровне реализация долговой политики будет осуществляться </w:t>
      </w:r>
      <w:r w:rsidRPr="00A74C44">
        <w:rPr>
          <w:sz w:val="26"/>
          <w:szCs w:val="26"/>
        </w:rPr>
        <w:br/>
        <w:t xml:space="preserve">на основе прогнозов поступления доходов, финансирования расходов </w:t>
      </w:r>
      <w:r w:rsidRPr="00A74C44">
        <w:rPr>
          <w:sz w:val="26"/>
          <w:szCs w:val="26"/>
        </w:rPr>
        <w:br/>
        <w:t>и</w:t>
      </w:r>
      <w:r w:rsidRPr="00A74C44">
        <w:rPr>
          <w:sz w:val="26"/>
          <w:szCs w:val="26"/>
        </w:rPr>
        <w:t xml:space="preserve"> привлечения муниципальных заимствований, анализа исполнения бюджета предыдущих лет.</w:t>
      </w:r>
    </w:p>
    <w:p w:rsidR="008A1AEC" w:rsidRPr="00A74C44" w:rsidRDefault="008A1AEC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jc w:val="center"/>
        <w:rPr>
          <w:sz w:val="26"/>
          <w:szCs w:val="26"/>
        </w:rPr>
      </w:pPr>
      <w:r w:rsidRPr="00A74C44">
        <w:rPr>
          <w:sz w:val="26"/>
          <w:szCs w:val="26"/>
        </w:rPr>
        <w:t>5.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Основные направления долговой политики</w:t>
      </w:r>
    </w:p>
    <w:p w:rsidR="008A1AEC" w:rsidRPr="00A74C44" w:rsidRDefault="008A1AEC" w:rsidP="00A74C44">
      <w:pPr>
        <w:pStyle w:val="ConsPlusNormal"/>
        <w:spacing w:after="0" w:line="240" w:lineRule="auto"/>
        <w:ind w:left="1931"/>
        <w:jc w:val="both"/>
        <w:rPr>
          <w:sz w:val="26"/>
          <w:szCs w:val="26"/>
        </w:rPr>
      </w:pP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Основными направлениями долговой политики являются: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направление дополнительных доходов, полученных при исполнении бюджета </w:t>
      </w:r>
      <w:r w:rsidRPr="00A74C44">
        <w:rPr>
          <w:sz w:val="26"/>
          <w:szCs w:val="26"/>
        </w:rPr>
        <w:t>Мокро</w:t>
      </w:r>
      <w:r w:rsidRPr="00A74C44">
        <w:rPr>
          <w:sz w:val="26"/>
          <w:szCs w:val="26"/>
        </w:rPr>
        <w:t>батайского сельского поселения</w:t>
      </w:r>
      <w:r w:rsidRPr="00A74C44">
        <w:rPr>
          <w:sz w:val="26"/>
          <w:szCs w:val="26"/>
        </w:rPr>
        <w:t xml:space="preserve">, на досрочное погашение долговых обязательств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или замещение планируемых к привлечению заемных средств;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недопущение принятия новых расходных обязательств </w:t>
      </w:r>
      <w:r w:rsidRPr="00A74C44">
        <w:rPr>
          <w:rFonts w:eastAsia="Calibri"/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>,</w:t>
      </w:r>
      <w:r w:rsidRPr="00A74C44">
        <w:rPr>
          <w:sz w:val="26"/>
          <w:szCs w:val="26"/>
        </w:rPr>
        <w:t xml:space="preserve"> не обеспеченных источниками доходов;</w:t>
      </w:r>
    </w:p>
    <w:p w:rsidR="008A1AEC" w:rsidRPr="00A74C44" w:rsidRDefault="00A06CCE" w:rsidP="00A74C44">
      <w:pPr>
        <w:pStyle w:val="ConsPlusNormal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платежей, связанных с погашением и обслуживанием муниципального долга, а т</w:t>
      </w:r>
      <w:r w:rsidRPr="00A74C44">
        <w:rPr>
          <w:sz w:val="26"/>
          <w:szCs w:val="26"/>
        </w:rPr>
        <w:t>акже оптимизации структуры муниципального долга за счет комбинирования инструментов среднесрочных и долгосрочных заимствований в целях равномерного распределения долговой нагрузки на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 xml:space="preserve"> бюджет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>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реализация мероприятий по оз</w:t>
      </w:r>
      <w:r w:rsidRPr="00A74C44">
        <w:rPr>
          <w:sz w:val="26"/>
          <w:szCs w:val="26"/>
        </w:rPr>
        <w:t>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воздержание от предоставления </w:t>
      </w:r>
      <w:proofErr w:type="gramStart"/>
      <w:r w:rsidRPr="00A74C44">
        <w:rPr>
          <w:sz w:val="26"/>
          <w:szCs w:val="26"/>
        </w:rPr>
        <w:t>муниципальных  гарантий</w:t>
      </w:r>
      <w:proofErr w:type="gramEnd"/>
      <w:r w:rsidRPr="00A74C44">
        <w:rPr>
          <w:sz w:val="26"/>
          <w:szCs w:val="26"/>
        </w:rPr>
        <w:t xml:space="preserve">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>, которые в определенной степ</w:t>
      </w:r>
      <w:r w:rsidRPr="00A74C44">
        <w:rPr>
          <w:sz w:val="26"/>
          <w:szCs w:val="26"/>
        </w:rPr>
        <w:t>ени являются рискованными;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 xml:space="preserve">осуществление постоянного мониторинга соответствия параметров дефицита и муниципального долга </w:t>
      </w:r>
      <w:r w:rsidRPr="00A74C44">
        <w:rPr>
          <w:sz w:val="26"/>
          <w:szCs w:val="26"/>
        </w:rPr>
        <w:t>Мокробатайского сельского поселения</w:t>
      </w:r>
      <w:r w:rsidRPr="00A74C44">
        <w:rPr>
          <w:sz w:val="26"/>
          <w:szCs w:val="26"/>
        </w:rPr>
        <w:t xml:space="preserve"> ограничениям, установленным Бюджетным </w:t>
      </w:r>
      <w:hyperlink r:id="rId7" w:history="1">
        <w:r w:rsidRPr="00A74C44">
          <w:rPr>
            <w:sz w:val="26"/>
            <w:szCs w:val="26"/>
          </w:rPr>
          <w:t>кодексом</w:t>
        </w:r>
      </w:hyperlink>
      <w:r w:rsidRPr="00A74C44">
        <w:rPr>
          <w:sz w:val="26"/>
          <w:szCs w:val="26"/>
        </w:rPr>
        <w:t xml:space="preserve"> Российской Федерации;</w:t>
      </w:r>
    </w:p>
    <w:p w:rsidR="008A1AEC" w:rsidRPr="00A74C44" w:rsidRDefault="00A06CCE" w:rsidP="00A7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74C44">
        <w:rPr>
          <w:sz w:val="26"/>
          <w:szCs w:val="26"/>
        </w:rPr>
        <w:t>обеспечение информационной прозрачности (открытости) в вопросах долговой политики;</w:t>
      </w:r>
    </w:p>
    <w:p w:rsidR="008A1AEC" w:rsidRPr="00A74C44" w:rsidRDefault="00A06CCE" w:rsidP="00A74C44">
      <w:pPr>
        <w:pStyle w:val="a7"/>
        <w:tabs>
          <w:tab w:val="left" w:pos="5954"/>
        </w:tabs>
        <w:spacing w:after="0" w:line="240" w:lineRule="auto"/>
        <w:rPr>
          <w:rFonts w:eastAsia="Calibri"/>
          <w:sz w:val="26"/>
          <w:szCs w:val="26"/>
        </w:rPr>
      </w:pPr>
      <w:r w:rsidRPr="00A74C44">
        <w:rPr>
          <w:sz w:val="26"/>
          <w:szCs w:val="26"/>
        </w:rPr>
        <w:t>принятие экономически обоснованных решений по привлечению заемных средств на основе анализа си</w:t>
      </w:r>
      <w:r w:rsidRPr="00A74C44">
        <w:rPr>
          <w:sz w:val="26"/>
          <w:szCs w:val="26"/>
        </w:rPr>
        <w:t>туации на финансовом рынке, включая альтернативный вариант заимствований (в виде облигационных займов), в</w:t>
      </w:r>
      <w:r w:rsidRPr="00A74C44">
        <w:rPr>
          <w:sz w:val="26"/>
          <w:szCs w:val="26"/>
          <w:lang w:val="en-US"/>
        </w:rPr>
        <w:t> </w:t>
      </w:r>
      <w:r w:rsidRPr="00A74C44">
        <w:rPr>
          <w:sz w:val="26"/>
          <w:szCs w:val="26"/>
        </w:rPr>
        <w:t>зависимости от преимущества иных долговых инструментов перед заемными средствами в кредитных организациях</w:t>
      </w:r>
      <w:r w:rsidRPr="00A74C44">
        <w:rPr>
          <w:rFonts w:eastAsia="Calibri"/>
          <w:sz w:val="26"/>
          <w:szCs w:val="26"/>
        </w:rPr>
        <w:t>.</w:t>
      </w:r>
      <w:bookmarkStart w:id="0" w:name="_GoBack"/>
      <w:bookmarkEnd w:id="0"/>
    </w:p>
    <w:sectPr w:rsidR="008A1AEC" w:rsidRPr="00A74C44" w:rsidSect="00A74C44">
      <w:footerReference w:type="even" r:id="rId8"/>
      <w:footerReference w:type="default" r:id="rId9"/>
      <w:pgSz w:w="11907" w:h="16840"/>
      <w:pgMar w:top="340" w:right="624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CE" w:rsidRDefault="00A06CCE">
      <w:pPr>
        <w:spacing w:after="0" w:line="240" w:lineRule="auto"/>
      </w:pPr>
      <w:r>
        <w:separator/>
      </w:r>
    </w:p>
  </w:endnote>
  <w:endnote w:type="continuationSeparator" w:id="0">
    <w:p w:rsidR="00A06CCE" w:rsidRDefault="00A0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EC" w:rsidRDefault="00A06CC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A1AEC" w:rsidRDefault="008A1A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EC" w:rsidRDefault="008A1AEC">
    <w:pPr>
      <w:pStyle w:val="a9"/>
      <w:framePr w:wrap="around" w:vAnchor="text" w:hAnchor="margin" w:xAlign="right" w:y="1"/>
      <w:rPr>
        <w:rStyle w:val="ac"/>
      </w:rPr>
    </w:pPr>
  </w:p>
  <w:p w:rsidR="008A1AEC" w:rsidRDefault="008A1AEC">
    <w:pPr>
      <w:pStyle w:val="a9"/>
      <w:framePr w:wrap="around" w:vAnchor="text" w:hAnchor="margin" w:xAlign="right" w:y="1"/>
      <w:rPr>
        <w:rStyle w:val="ac"/>
      </w:rPr>
    </w:pPr>
  </w:p>
  <w:p w:rsidR="008A1AEC" w:rsidRDefault="008A1AEC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CE" w:rsidRDefault="00A06CCE">
      <w:pPr>
        <w:spacing w:after="0" w:line="240" w:lineRule="auto"/>
      </w:pPr>
      <w:r>
        <w:separator/>
      </w:r>
    </w:p>
  </w:footnote>
  <w:footnote w:type="continuationSeparator" w:id="0">
    <w:p w:rsidR="00A06CCE" w:rsidRDefault="00A06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A3"/>
    <w:rsid w:val="00005CA4"/>
    <w:rsid w:val="00027507"/>
    <w:rsid w:val="00034AC3"/>
    <w:rsid w:val="0004672F"/>
    <w:rsid w:val="00050C68"/>
    <w:rsid w:val="0005372C"/>
    <w:rsid w:val="00054D8B"/>
    <w:rsid w:val="000559D5"/>
    <w:rsid w:val="00060F3C"/>
    <w:rsid w:val="000808D6"/>
    <w:rsid w:val="000A726F"/>
    <w:rsid w:val="000A7FD4"/>
    <w:rsid w:val="000B4002"/>
    <w:rsid w:val="000B66C7"/>
    <w:rsid w:val="000C430D"/>
    <w:rsid w:val="000C791B"/>
    <w:rsid w:val="000F2B40"/>
    <w:rsid w:val="000F5B6A"/>
    <w:rsid w:val="00104E0D"/>
    <w:rsid w:val="0010504A"/>
    <w:rsid w:val="00116BFA"/>
    <w:rsid w:val="00125DE3"/>
    <w:rsid w:val="00133C28"/>
    <w:rsid w:val="00153B21"/>
    <w:rsid w:val="00166829"/>
    <w:rsid w:val="001B2D1C"/>
    <w:rsid w:val="001B5546"/>
    <w:rsid w:val="001C1D98"/>
    <w:rsid w:val="001C4A58"/>
    <w:rsid w:val="001D2690"/>
    <w:rsid w:val="001F4BE3"/>
    <w:rsid w:val="001F6D02"/>
    <w:rsid w:val="00247320"/>
    <w:rsid w:val="00247D28"/>
    <w:rsid w:val="002504E8"/>
    <w:rsid w:val="002506FE"/>
    <w:rsid w:val="00254382"/>
    <w:rsid w:val="0027031E"/>
    <w:rsid w:val="0028703B"/>
    <w:rsid w:val="002A2062"/>
    <w:rsid w:val="002A31A1"/>
    <w:rsid w:val="002B6527"/>
    <w:rsid w:val="002C135C"/>
    <w:rsid w:val="002C5E60"/>
    <w:rsid w:val="002D74F0"/>
    <w:rsid w:val="002E1051"/>
    <w:rsid w:val="002E65D5"/>
    <w:rsid w:val="002F63E3"/>
    <w:rsid w:val="002F74D7"/>
    <w:rsid w:val="0030124B"/>
    <w:rsid w:val="00313D3A"/>
    <w:rsid w:val="00320B08"/>
    <w:rsid w:val="003355A4"/>
    <w:rsid w:val="00341FC1"/>
    <w:rsid w:val="0037040B"/>
    <w:rsid w:val="003921D8"/>
    <w:rsid w:val="003942FB"/>
    <w:rsid w:val="003A7894"/>
    <w:rsid w:val="003B2193"/>
    <w:rsid w:val="003E6C14"/>
    <w:rsid w:val="00405D77"/>
    <w:rsid w:val="00407B71"/>
    <w:rsid w:val="00424173"/>
    <w:rsid w:val="00425061"/>
    <w:rsid w:val="00432594"/>
    <w:rsid w:val="0043686A"/>
    <w:rsid w:val="00441069"/>
    <w:rsid w:val="00444636"/>
    <w:rsid w:val="00453869"/>
    <w:rsid w:val="004634FC"/>
    <w:rsid w:val="004711EC"/>
    <w:rsid w:val="00480BC7"/>
    <w:rsid w:val="00485598"/>
    <w:rsid w:val="004871AA"/>
    <w:rsid w:val="004B6A5C"/>
    <w:rsid w:val="004C1301"/>
    <w:rsid w:val="004E78FD"/>
    <w:rsid w:val="004F0761"/>
    <w:rsid w:val="004F7011"/>
    <w:rsid w:val="00503D86"/>
    <w:rsid w:val="00505474"/>
    <w:rsid w:val="00515D9C"/>
    <w:rsid w:val="00521A6A"/>
    <w:rsid w:val="00531FBD"/>
    <w:rsid w:val="0053366A"/>
    <w:rsid w:val="00542F1D"/>
    <w:rsid w:val="00562903"/>
    <w:rsid w:val="0058062F"/>
    <w:rsid w:val="00587BF6"/>
    <w:rsid w:val="00591B7B"/>
    <w:rsid w:val="005B0D37"/>
    <w:rsid w:val="005C5FF3"/>
    <w:rsid w:val="005D33EB"/>
    <w:rsid w:val="00611679"/>
    <w:rsid w:val="00613D7D"/>
    <w:rsid w:val="006419EE"/>
    <w:rsid w:val="006564DB"/>
    <w:rsid w:val="00660EE3"/>
    <w:rsid w:val="006754B6"/>
    <w:rsid w:val="00676B57"/>
    <w:rsid w:val="0069683F"/>
    <w:rsid w:val="006F4FD7"/>
    <w:rsid w:val="007032CA"/>
    <w:rsid w:val="007120F8"/>
    <w:rsid w:val="007219F0"/>
    <w:rsid w:val="0073416A"/>
    <w:rsid w:val="007348B3"/>
    <w:rsid w:val="007548B0"/>
    <w:rsid w:val="00754BE1"/>
    <w:rsid w:val="007730B1"/>
    <w:rsid w:val="00774FDA"/>
    <w:rsid w:val="00782222"/>
    <w:rsid w:val="00791B5E"/>
    <w:rsid w:val="007936ED"/>
    <w:rsid w:val="007B6388"/>
    <w:rsid w:val="007C0A5F"/>
    <w:rsid w:val="007E1EDB"/>
    <w:rsid w:val="007E4FA0"/>
    <w:rsid w:val="00803F3C"/>
    <w:rsid w:val="00804CFE"/>
    <w:rsid w:val="00811C94"/>
    <w:rsid w:val="00811CF1"/>
    <w:rsid w:val="008175D4"/>
    <w:rsid w:val="00822C3E"/>
    <w:rsid w:val="008438D7"/>
    <w:rsid w:val="00860E5A"/>
    <w:rsid w:val="00865342"/>
    <w:rsid w:val="00865AD4"/>
    <w:rsid w:val="00867AB6"/>
    <w:rsid w:val="008762C0"/>
    <w:rsid w:val="008A1AEC"/>
    <w:rsid w:val="008A26EE"/>
    <w:rsid w:val="008B6AD3"/>
    <w:rsid w:val="008B6BE2"/>
    <w:rsid w:val="008C503E"/>
    <w:rsid w:val="008C5E24"/>
    <w:rsid w:val="008C6221"/>
    <w:rsid w:val="008D0588"/>
    <w:rsid w:val="00910044"/>
    <w:rsid w:val="009122B1"/>
    <w:rsid w:val="00913129"/>
    <w:rsid w:val="00917C70"/>
    <w:rsid w:val="009219B5"/>
    <w:rsid w:val="009228DF"/>
    <w:rsid w:val="00924E84"/>
    <w:rsid w:val="00946941"/>
    <w:rsid w:val="00947FCC"/>
    <w:rsid w:val="00985A10"/>
    <w:rsid w:val="009D518F"/>
    <w:rsid w:val="00A061D7"/>
    <w:rsid w:val="00A06CCE"/>
    <w:rsid w:val="00A10B9A"/>
    <w:rsid w:val="00A30E81"/>
    <w:rsid w:val="00A34804"/>
    <w:rsid w:val="00A3625B"/>
    <w:rsid w:val="00A623CB"/>
    <w:rsid w:val="00A65F4E"/>
    <w:rsid w:val="00A67B50"/>
    <w:rsid w:val="00A7142C"/>
    <w:rsid w:val="00A74C44"/>
    <w:rsid w:val="00A941CF"/>
    <w:rsid w:val="00AD40F1"/>
    <w:rsid w:val="00AD6C51"/>
    <w:rsid w:val="00AE2601"/>
    <w:rsid w:val="00B00C3A"/>
    <w:rsid w:val="00B04D05"/>
    <w:rsid w:val="00B177D5"/>
    <w:rsid w:val="00B22F6A"/>
    <w:rsid w:val="00B31114"/>
    <w:rsid w:val="00B35935"/>
    <w:rsid w:val="00B37166"/>
    <w:rsid w:val="00B37E63"/>
    <w:rsid w:val="00B444A2"/>
    <w:rsid w:val="00B55451"/>
    <w:rsid w:val="00B62CFB"/>
    <w:rsid w:val="00B72D61"/>
    <w:rsid w:val="00B8231A"/>
    <w:rsid w:val="00BB55C0"/>
    <w:rsid w:val="00BC0920"/>
    <w:rsid w:val="00BC225C"/>
    <w:rsid w:val="00BD51EF"/>
    <w:rsid w:val="00BD6ADD"/>
    <w:rsid w:val="00BE17FE"/>
    <w:rsid w:val="00BE3C2F"/>
    <w:rsid w:val="00BE6908"/>
    <w:rsid w:val="00BE7A89"/>
    <w:rsid w:val="00BF39F0"/>
    <w:rsid w:val="00BF3A9D"/>
    <w:rsid w:val="00C01789"/>
    <w:rsid w:val="00C11FDF"/>
    <w:rsid w:val="00C50807"/>
    <w:rsid w:val="00C572C4"/>
    <w:rsid w:val="00C731BB"/>
    <w:rsid w:val="00C751FB"/>
    <w:rsid w:val="00CA151C"/>
    <w:rsid w:val="00CB1900"/>
    <w:rsid w:val="00CB43C1"/>
    <w:rsid w:val="00CD077D"/>
    <w:rsid w:val="00CD77B3"/>
    <w:rsid w:val="00CE5183"/>
    <w:rsid w:val="00D00358"/>
    <w:rsid w:val="00D13E83"/>
    <w:rsid w:val="00D15E40"/>
    <w:rsid w:val="00D231F0"/>
    <w:rsid w:val="00D50697"/>
    <w:rsid w:val="00D73323"/>
    <w:rsid w:val="00DA3B45"/>
    <w:rsid w:val="00DA7475"/>
    <w:rsid w:val="00DB19A1"/>
    <w:rsid w:val="00DB4D6B"/>
    <w:rsid w:val="00DC2302"/>
    <w:rsid w:val="00DC470C"/>
    <w:rsid w:val="00DC7184"/>
    <w:rsid w:val="00DE50C1"/>
    <w:rsid w:val="00E032DD"/>
    <w:rsid w:val="00E04378"/>
    <w:rsid w:val="00E0474F"/>
    <w:rsid w:val="00E138E0"/>
    <w:rsid w:val="00E225FF"/>
    <w:rsid w:val="00E3132E"/>
    <w:rsid w:val="00E36EA0"/>
    <w:rsid w:val="00E53EDE"/>
    <w:rsid w:val="00E61F30"/>
    <w:rsid w:val="00E657E1"/>
    <w:rsid w:val="00E67DF0"/>
    <w:rsid w:val="00E7274C"/>
    <w:rsid w:val="00E7400E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E1070"/>
    <w:rsid w:val="00EF29AB"/>
    <w:rsid w:val="00EF56AF"/>
    <w:rsid w:val="00F02C40"/>
    <w:rsid w:val="00F10585"/>
    <w:rsid w:val="00F12AF7"/>
    <w:rsid w:val="00F13EFA"/>
    <w:rsid w:val="00F24917"/>
    <w:rsid w:val="00F30D40"/>
    <w:rsid w:val="00F410DF"/>
    <w:rsid w:val="00F75130"/>
    <w:rsid w:val="00F76FE3"/>
    <w:rsid w:val="00F8225E"/>
    <w:rsid w:val="00F86418"/>
    <w:rsid w:val="00F9297B"/>
    <w:rsid w:val="00FA6611"/>
    <w:rsid w:val="00FB3989"/>
    <w:rsid w:val="00FC0C1F"/>
    <w:rsid w:val="00FD350A"/>
    <w:rsid w:val="3A4870D9"/>
    <w:rsid w:val="5DA24FF4"/>
    <w:rsid w:val="7B3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92B83"/>
  <w15:docId w15:val="{18D2B6FB-7BBB-46D4-8D94-C516B79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sz w:val="28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page number"/>
    <w:basedOn w:val="a0"/>
    <w:qFormat/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G Souvenir" w:hAnsi="AG Souvenir"/>
      <w:b/>
      <w:spacing w:val="38"/>
      <w:sz w:val="28"/>
    </w:rPr>
  </w:style>
  <w:style w:type="character" w:customStyle="1" w:styleId="a8">
    <w:name w:val="Основной текст с отступом Знак"/>
    <w:basedOn w:val="a0"/>
    <w:link w:val="a7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BBFCBC37DE1628098A19495A6681FBBCC20A4D17FB960FDD6E1161A3p8T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Гончарова И.В.</cp:lastModifiedBy>
  <cp:revision>17</cp:revision>
  <cp:lastPrinted>2018-10-30T11:33:00Z</cp:lastPrinted>
  <dcterms:created xsi:type="dcterms:W3CDTF">2005-01-01T11:16:00Z</dcterms:created>
  <dcterms:modified xsi:type="dcterms:W3CDTF">2018-11-09T11:44:00Z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