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КАГАЛЬНИЦКИЙ РАЙОН</w:t>
      </w: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«МОКРОБАТАЙСКОЕ СЕЛЬСКОЕ ПОСЕЛЕНИЕ»</w:t>
      </w: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МОКРОБАТАЙСКОГО СЕЛЬСКОГО ПОСЕЛЕНИЯ</w:t>
      </w: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87D90" w:rsidRPr="00680230" w:rsidRDefault="00587D90" w:rsidP="00587D9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87D90" w:rsidRPr="00680230" w:rsidRDefault="00587D90" w:rsidP="00680230">
      <w:pPr>
        <w:pStyle w:val="1"/>
        <w:tabs>
          <w:tab w:val="center" w:pos="5220"/>
          <w:tab w:val="right" w:pos="10440"/>
        </w:tabs>
        <w:ind w:left="720"/>
        <w:rPr>
          <w:rFonts w:ascii="Calibri" w:hAnsi="Calibri"/>
          <w:b w:val="0"/>
          <w:sz w:val="28"/>
          <w:szCs w:val="28"/>
        </w:rPr>
      </w:pPr>
      <w:r w:rsidRPr="00680230">
        <w:rPr>
          <w:b w:val="0"/>
          <w:sz w:val="28"/>
          <w:szCs w:val="28"/>
        </w:rPr>
        <w:tab/>
        <w:t xml:space="preserve">ПОСТАНОВЛЕНИЕ                                                                       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6"/>
        <w:gridCol w:w="3327"/>
        <w:gridCol w:w="3327"/>
      </w:tblGrid>
      <w:tr w:rsidR="00587D90" w:rsidRPr="00680230" w:rsidTr="00587D90">
        <w:trPr>
          <w:trHeight w:val="453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90" w:rsidRPr="00680230" w:rsidRDefault="00587D90" w:rsidP="00587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30">
              <w:rPr>
                <w:rFonts w:ascii="Times New Roman" w:hAnsi="Times New Roman" w:cs="Times New Roman"/>
                <w:sz w:val="28"/>
                <w:szCs w:val="28"/>
              </w:rPr>
              <w:t>03  апреля  2018 г.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90" w:rsidRPr="00680230" w:rsidRDefault="00587D90" w:rsidP="00587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30">
              <w:rPr>
                <w:rFonts w:ascii="Times New Roman" w:hAnsi="Times New Roman" w:cs="Times New Roman"/>
                <w:sz w:val="28"/>
                <w:szCs w:val="28"/>
              </w:rPr>
              <w:t>№  32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90" w:rsidRPr="00680230" w:rsidRDefault="00587D90" w:rsidP="0045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30">
              <w:rPr>
                <w:rFonts w:ascii="Times New Roman" w:hAnsi="Times New Roman" w:cs="Times New Roman"/>
                <w:sz w:val="28"/>
                <w:szCs w:val="28"/>
              </w:rPr>
              <w:t xml:space="preserve">пос. Мокрый </w:t>
            </w:r>
            <w:proofErr w:type="spellStart"/>
            <w:r w:rsidRPr="00680230">
              <w:rPr>
                <w:rFonts w:ascii="Times New Roman" w:hAnsi="Times New Roman" w:cs="Times New Roman"/>
                <w:sz w:val="28"/>
                <w:szCs w:val="28"/>
              </w:rPr>
              <w:t>Батай</w:t>
            </w:r>
            <w:proofErr w:type="spellEnd"/>
          </w:p>
        </w:tc>
      </w:tr>
    </w:tbl>
    <w:p w:rsidR="00587D90" w:rsidRDefault="00587D90" w:rsidP="00102E2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</w:tblGrid>
      <w:tr w:rsidR="00587D90" w:rsidTr="00587D90">
        <w:trPr>
          <w:trHeight w:val="2012"/>
        </w:trPr>
        <w:tc>
          <w:tcPr>
            <w:tcW w:w="5115" w:type="dxa"/>
          </w:tcPr>
          <w:p w:rsidR="00587D90" w:rsidRPr="00587D90" w:rsidRDefault="00587D90" w:rsidP="00587D9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>«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>П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орядка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 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создания координационных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или совещательных органов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малого и среднего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 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предпринимательства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     </w:t>
            </w:r>
            <w:r w:rsidRPr="00587D90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 сельского поселения»</w:t>
            </w:r>
          </w:p>
          <w:p w:rsidR="00587D90" w:rsidRDefault="00587D90" w:rsidP="00587D9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02E29" w:rsidRPr="00587D90" w:rsidRDefault="00587D90" w:rsidP="00587D90">
      <w:pPr>
        <w:shd w:val="clear" w:color="auto" w:fill="FFFFFF"/>
        <w:spacing w:after="0" w:line="288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основании</w:t>
      </w:r>
      <w:r w:rsidR="00102E29"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" w:history="1"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п. 28 ст. 14 Федерального закона от 06.10.2003 N 131-ФЗ "Об общих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принципах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</w:t>
        </w:r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организации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</w:t>
        </w:r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местного самоуправления в Российской Федер</w:t>
        </w:r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</w:t>
        </w:r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ции"</w:t>
        </w:r>
      </w:hyperlink>
      <w:r w:rsidR="00102E29"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соответствии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2E29"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частью 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2E29"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статьи 13 Федерального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закона от 24 июля 2007 года N 209-ФЗ "О развитии малого и среднего предпринимательства в Российской Федерации"</w:t>
        </w:r>
      </w:hyperlink>
      <w:r w:rsidR="00102E29"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Устава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муниципального образования «Мокробатайское сельское п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селение»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gramEnd"/>
      <w:r w:rsidR="00102E29" w:rsidRPr="00102E2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ПОСТАНОВЛЯЮ:</w:t>
      </w:r>
      <w:r w:rsidR="00102E29" w:rsidRPr="00587D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02E29" w:rsidRPr="00102E2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02E29" w:rsidRPr="00587D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 </w:t>
      </w:r>
      <w:hyperlink r:id="rId8" w:history="1"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  </w:r>
        <w:r>
          <w:rPr>
            <w:rFonts w:ascii="Times New Roman" w:eastAsia="Times New Roman" w:hAnsi="Times New Roman" w:cs="Times New Roman"/>
            <w:bCs/>
            <w:color w:val="2D2D2D"/>
            <w:kern w:val="36"/>
            <w:sz w:val="28"/>
            <w:szCs w:val="28"/>
            <w:lang w:eastAsia="ru-RU"/>
          </w:rPr>
          <w:t>Мокр</w:t>
        </w:r>
        <w:r>
          <w:rPr>
            <w:rFonts w:ascii="Times New Roman" w:eastAsia="Times New Roman" w:hAnsi="Times New Roman" w:cs="Times New Roman"/>
            <w:bCs/>
            <w:color w:val="2D2D2D"/>
            <w:kern w:val="36"/>
            <w:sz w:val="28"/>
            <w:szCs w:val="28"/>
            <w:lang w:eastAsia="ru-RU"/>
          </w:rPr>
          <w:t>о</w:t>
        </w:r>
        <w:r>
          <w:rPr>
            <w:rFonts w:ascii="Times New Roman" w:eastAsia="Times New Roman" w:hAnsi="Times New Roman" w:cs="Times New Roman"/>
            <w:bCs/>
            <w:color w:val="2D2D2D"/>
            <w:kern w:val="36"/>
            <w:sz w:val="28"/>
            <w:szCs w:val="28"/>
            <w:lang w:eastAsia="ru-RU"/>
          </w:rPr>
          <w:t>батайского сельского поселения</w:t>
        </w:r>
        <w:r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102E29" w:rsidRPr="00587D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"</w:t>
        </w:r>
      </w:hyperlink>
      <w:r w:rsidR="00102E29" w:rsidRPr="00102E2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(Приложение №</w:t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1).</w:t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02E29" w:rsidRPr="00102E2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Разместить (опубликовать) настоящее постановление на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Мокробатайского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hyperlink r:id="rId9" w:history="1">
        <w:r w:rsidR="00680230" w:rsidRPr="00CE479D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http://www.mbataysp.ru/</w:t>
        </w:r>
      </w:hyperlink>
      <w:proofErr w:type="gramStart"/>
      <w:r w:rsid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proofErr w:type="gramEnd"/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информационно-телекоммуникационной </w:t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сети Интернет</w:t>
      </w:r>
      <w:r w:rsid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02E29" w:rsidRPr="00587D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Контроль за исполнение настоящего постановления оставляю за собой.</w:t>
      </w:r>
    </w:p>
    <w:p w:rsidR="00680230" w:rsidRDefault="00680230" w:rsidP="00680230">
      <w:pPr>
        <w:pStyle w:val="21"/>
        <w:tabs>
          <w:tab w:val="left" w:pos="567"/>
        </w:tabs>
        <w:ind w:right="-591"/>
        <w:rPr>
          <w:szCs w:val="28"/>
        </w:rPr>
      </w:pPr>
    </w:p>
    <w:p w:rsidR="00680230" w:rsidRDefault="00680230" w:rsidP="00680230">
      <w:pPr>
        <w:pStyle w:val="21"/>
        <w:tabs>
          <w:tab w:val="left" w:pos="567"/>
        </w:tabs>
        <w:ind w:right="-591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Мокробатайского</w:t>
      </w:r>
      <w:proofErr w:type="spellEnd"/>
    </w:p>
    <w:p w:rsidR="00680230" w:rsidRDefault="00680230" w:rsidP="008C1DF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23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Ю.И. Мартыненко      </w:t>
      </w:r>
      <w:r w:rsidR="00102E29"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02E29" w:rsidRPr="00102E2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02E29" w:rsidRPr="00102E2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230" w:rsidRPr="00680230" w:rsidRDefault="00680230" w:rsidP="00680230">
      <w:pPr>
        <w:pStyle w:val="a5"/>
        <w:ind w:left="4248"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8C1DF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80230">
        <w:rPr>
          <w:rFonts w:ascii="Times New Roman" w:hAnsi="Times New Roman" w:cs="Times New Roman"/>
          <w:sz w:val="20"/>
          <w:szCs w:val="20"/>
        </w:rPr>
        <w:t xml:space="preserve">  Приложение №1 к постановлению </w:t>
      </w:r>
    </w:p>
    <w:p w:rsidR="00680230" w:rsidRPr="00680230" w:rsidRDefault="00680230" w:rsidP="00680230">
      <w:pPr>
        <w:pStyle w:val="a5"/>
        <w:ind w:left="4248"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8023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C1DF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80230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680230">
        <w:rPr>
          <w:rFonts w:ascii="Times New Roman" w:hAnsi="Times New Roman" w:cs="Times New Roman"/>
          <w:sz w:val="20"/>
          <w:szCs w:val="20"/>
        </w:rPr>
        <w:t>Мокробатайского</w:t>
      </w:r>
      <w:proofErr w:type="spellEnd"/>
    </w:p>
    <w:p w:rsidR="00680230" w:rsidRPr="00680230" w:rsidRDefault="00680230" w:rsidP="00680230">
      <w:pPr>
        <w:pStyle w:val="a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80230">
        <w:rPr>
          <w:rFonts w:ascii="Times New Roman" w:hAnsi="Times New Roman" w:cs="Times New Roman"/>
          <w:sz w:val="20"/>
          <w:szCs w:val="20"/>
        </w:rPr>
        <w:t xml:space="preserve">  сельского поселения № 32 от 03.04.2018 г. </w:t>
      </w:r>
    </w:p>
    <w:p w:rsidR="00680230" w:rsidRDefault="00680230" w:rsidP="006802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680230" w:rsidRPr="00C22672" w:rsidRDefault="00102E29" w:rsidP="006802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</w:t>
      </w:r>
    </w:p>
    <w:p w:rsidR="00680230" w:rsidRPr="00C22672" w:rsidRDefault="00680230" w:rsidP="006802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создания координационных или совещательных органов в области развития малого и среднего предпринимательства </w:t>
      </w:r>
      <w:r w:rsidRPr="00C22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территории </w:t>
      </w:r>
    </w:p>
    <w:p w:rsidR="00680230" w:rsidRPr="00680230" w:rsidRDefault="00680230" w:rsidP="006802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proofErr w:type="spellStart"/>
      <w:r w:rsidRPr="00C22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Мокробатайского</w:t>
      </w:r>
      <w:proofErr w:type="spellEnd"/>
      <w:r w:rsidRPr="00C22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02E29" w:rsidRPr="00680230" w:rsidRDefault="00102E29" w:rsidP="0068023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02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C43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ОБЩИЕ </w:t>
      </w:r>
      <w:bookmarkStart w:id="0" w:name="_GoBack"/>
      <w:bookmarkEnd w:id="0"/>
      <w:r w:rsidR="00C43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</w:p>
    <w:p w:rsidR="00C22672" w:rsidRPr="00680230" w:rsidRDefault="00102E29" w:rsidP="008C1DF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C226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Координационные или совещательные органы в области развития малого и среднего предпринимательства (далее - координационные органы) создаются в ц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лях обеспечения согласованных действий по созданию условий для развития мал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 и среднего предпринимательства на территории </w:t>
      </w:r>
      <w:proofErr w:type="spellStart"/>
      <w:r w:rsidR="00C22672" w:rsidRPr="00680230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Мокробатайского</w:t>
      </w:r>
      <w:proofErr w:type="spellEnd"/>
      <w:r w:rsidR="00C22672" w:rsidRPr="00680230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сельского п</w:t>
      </w:r>
      <w:r w:rsidR="00C22672" w:rsidRPr="00680230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о</w:t>
      </w:r>
      <w:r w:rsidR="00C22672" w:rsidRPr="00680230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селения</w:t>
      </w:r>
      <w:r w:rsidR="00C22672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.</w:t>
      </w:r>
      <w:r w:rsidR="00C22672" w:rsidRPr="0068023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</w:t>
      </w:r>
    </w:p>
    <w:p w:rsidR="00C43C4F" w:rsidRDefault="00102E29" w:rsidP="008C1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Координационные органы могут быть созданы по инициативе органов местного самоуправления или некоммерческих организаций, выражающих интересы субъе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 малого и среднего предпринимательства при решении определенного круга з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дач или для проведения конкретных мероприятий. Совещательные органы </w:t>
      </w:r>
      <w:proofErr w:type="gramStart"/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имен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ются советами и образуются</w:t>
      </w:r>
      <w:proofErr w:type="gramEnd"/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редварительного рассмотрения вопросов и по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готовки по ним предложений, носящих рекомендательный характер.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Создаваемый совет или комиссия может одноврем</w:t>
      </w:r>
      <w:r w:rsidR="00C226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енно являться и координац</w:t>
      </w:r>
      <w:r w:rsidR="00C226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C226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онным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совещательным органом.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обращения некоммерческих организаций, выражающих интересы суб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ъ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ектов малого и среднего предпринимательства о создании 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оординационного или совещательного органа в области развития малого 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 предпринимател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ства 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- некоммерческие организации),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нициаторы создания координацио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или совещательного органа обращаются с предложением о создании коорд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национног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либо совещательного органа к Г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лаве </w:t>
      </w:r>
      <w:proofErr w:type="spellStart"/>
      <w:r w:rsidR="00C22672" w:rsidRPr="00C22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Мокробатайского</w:t>
      </w:r>
      <w:proofErr w:type="spellEnd"/>
      <w:r w:rsidR="00C22672" w:rsidRPr="00C22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</w:t>
      </w:r>
      <w:r w:rsidR="00C22672" w:rsidRPr="00C22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C22672" w:rsidRPr="00C22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ления</w:t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Предложением, которое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 содержать следующие сведения: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полное наименование некоммерческой организации;</w:t>
      </w:r>
      <w:proofErr w:type="gramEnd"/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юридический адрес некоммерческой организации;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предложение о создании координационного либо совещательного органа;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предлагаемые кандидатуры в состав координационного или совещательного о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гана;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2672"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C22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фамилию, имя, отчество (при наличии) руководителя некоммерческой 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ции.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 предложением о создании координационного или совещательного органа дол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 быть предоставлены следующие документы: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1)копии документов, подтверждающих полномочия представителя некоммерч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ской организации, обратившегося в администрацию муниципального образования;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2) документы, подтверждающие, что некоммерческая организация представляет 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интересы субъектов малого и среднего предпринимательства, осуществляющих д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ятельность на территории муниципального образования.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22672"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дминистрация </w:t>
      </w:r>
      <w:proofErr w:type="spellStart"/>
      <w:r w:rsidR="00C22672" w:rsidRPr="00792D0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Мокробатайского</w:t>
      </w:r>
      <w:proofErr w:type="spellEnd"/>
      <w:r w:rsidR="00C22672" w:rsidRPr="00792D0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сельского поселения 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рассматривает предложение некоммерческой организации о создании координационного или совещательного органа и в течение месяца со дня регистрации предложения в письменной форме ув</w:t>
      </w:r>
      <w:r w:rsidR="00792D01"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едомляет о принятом решении.</w:t>
      </w:r>
      <w:r w:rsidR="00C43C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Предложение некоммерческой организации о с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здании координационного или совещательного органа публикуется в информацио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но-телекоммуникационной сети "Интернет" и в течение 10 дней с момента опубл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кования</w:t>
      </w:r>
      <w:r w:rsidR="00C43C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З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аинтересованные лица вправе обратиться в администрацию </w:t>
      </w:r>
      <w:proofErr w:type="spellStart"/>
      <w:r w:rsidR="00792D01" w:rsidRPr="00792D0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Мокробата</w:t>
      </w:r>
      <w:r w:rsidR="00792D01" w:rsidRPr="00792D0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й</w:t>
      </w:r>
      <w:r w:rsidR="00792D01" w:rsidRPr="00792D0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ского</w:t>
      </w:r>
      <w:proofErr w:type="spellEnd"/>
      <w:r w:rsidR="00792D01" w:rsidRPr="00792D01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сельского поселения</w:t>
      </w:r>
      <w:r w:rsidR="00792D01" w:rsidRPr="00792D01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предложением о составе координационного или сов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792D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щательного органа.</w:t>
      </w:r>
      <w:r w:rsidR="00C43C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рассмотрения предложения принимает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ся одно из следующих решений: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создании координационно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или совещательного органа;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 отказе в создании координационного или совещательного органа.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Решение об отказе в создании координационного или совещательного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органа пр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нимается в случаях: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координационный или совещательный орган на территории муниципального о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разования уже создан. В таком случае разъясняется порядок включения в состав уже созданного координационно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или совещательного органа;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представленные документы не соотве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тствуют требованиям Порядка.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принятом решении по указанному вопросу администрация</w:t>
      </w:r>
      <w:r w:rsidR="00792D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792D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Мокробатайского</w:t>
      </w:r>
      <w:proofErr w:type="spellEnd"/>
      <w:r w:rsidR="00792D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месяца в письменной форме уведомляет некомме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ческую организацию. Уведомление подписывается главой </w:t>
      </w:r>
      <w:proofErr w:type="spellStart"/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Мокробатайского</w:t>
      </w:r>
      <w:proofErr w:type="spellEnd"/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ского поселения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указанием оснований отказа в создании координационного или совещательного органа.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 </w:t>
      </w:r>
      <w:proofErr w:type="gramStart"/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принятия решения о создании координационного или совещательного органа в области развития малого и среднего предпринимательства при органах местного самоуправления, администрация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Мокробатайского</w:t>
      </w:r>
      <w:proofErr w:type="spellEnd"/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обязана обеспечить участие представителей некоммерческих организаций, выр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жающих интересы субъектов малого и среднего предпринимательства в работе к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ординационного или совещательного органа в количестве не менее двух третей от общего числа членов указанных координационного или совещательного органов.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</w:t>
      </w:r>
      <w:proofErr w:type="gramEnd"/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Для образования координационных органов, 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Мокробатайского</w:t>
      </w:r>
      <w:proofErr w:type="spellEnd"/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разрабатывает проект Положения, в котором указываются: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наименование органа и цель его создания;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должность председателя, заместителя председателя, ответственного секретаря;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персональный состав координационных органов;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полномочия председателя и ответственного секретаря координационных органов;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иные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положения, обеспечивающие достижение цели создания координационных органов;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7. В своей деят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ельности координационные органы р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уководствуются </w:t>
      </w:r>
      <w:hyperlink r:id="rId10" w:history="1">
        <w:r w:rsidRPr="0068023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федеральными законами, указами и распоряжениями Пр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зидента Российской Федерации, постановлениями и распоряжениями Правител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ства Российской Федерации, законами </w:t>
      </w:r>
      <w:r w:rsid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Ростовской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области, другими нормативно 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правовыми документами, а также настоящим Порядком.</w:t>
      </w:r>
      <w:r w:rsidRPr="006802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43C4F" w:rsidRDefault="00102E29" w:rsidP="008C1D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3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43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ЦЕЛИ </w:t>
      </w:r>
      <w:proofErr w:type="gramStart"/>
      <w:r w:rsidR="00C43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КООРДИНАЦИОННЫХ</w:t>
      </w:r>
      <w:proofErr w:type="gramEnd"/>
    </w:p>
    <w:p w:rsidR="0087247D" w:rsidRPr="009D150D" w:rsidRDefault="00C43C4F" w:rsidP="009D15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СОВЕЩАТЕЛЬНЫХ ОРГАНОВ:</w:t>
      </w:r>
      <w:r w:rsidR="00102E29" w:rsidRP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Повышени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роли субъектов малого и среднего предпринимательства в социал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но-экономическом развитии 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Мокробатайское</w:t>
      </w:r>
      <w:proofErr w:type="spellEnd"/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ское</w:t>
      </w:r>
      <w:r w:rsid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поселение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Осуществлени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координации деятельности органов местного самоуправления с органами государственной власти и субъектами предпринимательства, обществе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ными объединениями и организациями, образующими инфраструктуру поддержки малого и среднего предпринимательства; 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Привлечени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субъектов малого и среднего предпринимательства к выработке и реализации муниципальной политики в области развития малого и среднего пре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принимательства; 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Исследования и обобщения проблем субъектов малого и среднего предприним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тельства, защита их законных прав и интересов; 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Привлечения общественных организаций, объединений предпринимателей, представителей средств массовой информации к обсуждению вопросов, каса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щихся реализации прав граждан на предпринимательскую деятельность, и выр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ботки по данным вопросам рекомендаций;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Выдвижения и поддержки инициатив, направленных на реализацию муниц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политики в области развития малого и среднего предпринимательства; 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Проведения общественной экспертизы проектов муниципальных правовых а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тов, регулирующих развитие малого и среднего предпринимательства;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 В иных целях, определяемых администрацией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Мокробатайского</w:t>
      </w:r>
      <w:proofErr w:type="spellEnd"/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02E29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02E29" w:rsidRPr="0087247D" w:rsidRDefault="00102E29" w:rsidP="008C1D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87247D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КООРДИНАЦИОННЫХ И СОВЕЩАТЕЛЬНЫХ ОРГАНОВ</w:t>
      </w:r>
    </w:p>
    <w:p w:rsidR="008C1DF2" w:rsidRDefault="00102E29" w:rsidP="009D150D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координационных или совещательных органов могут входить пре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ставители органов местного самоуправления, представители некоммерческих о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ганизаций, выражающих интересы субъектов малого и среднего предпринимател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ства, представители малого и среднего бизнеса, их союзов, других лиц.</w:t>
      </w:r>
      <w:r w:rsidR="00696E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96E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Персонал</w:t>
      </w:r>
      <w:r w:rsidRPr="00696E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696E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ный состав и полномочия координационного или совещательного органа утве</w:t>
      </w:r>
      <w:r w:rsidRPr="00696E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96E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ждается постановлением администрации</w:t>
      </w:r>
      <w:r w:rsidR="00696E86" w:rsidRPr="00696E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696E86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Мокробатайского</w:t>
      </w:r>
      <w:proofErr w:type="spellEnd"/>
      <w:r w:rsidR="00696E86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</w:t>
      </w:r>
      <w:r w:rsidR="00696E86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696E86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ния.</w:t>
      </w:r>
      <w:r w:rsidR="00696E86" w:rsidRPr="00872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D67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br/>
      </w:r>
      <w:r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696E86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ДЕЯТЕЛЬНОСТИ </w:t>
      </w:r>
      <w:proofErr w:type="gramStart"/>
      <w:r w:rsidR="00696E86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КООРДИНАЦИОННЫХ</w:t>
      </w:r>
      <w:proofErr w:type="gramEnd"/>
    </w:p>
    <w:p w:rsidR="00102E29" w:rsidRPr="008C1DF2" w:rsidRDefault="00696E86" w:rsidP="008C1DF2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СОВЕЩАТЕЛЬНЫХ ОРГАНОВ</w:t>
      </w:r>
    </w:p>
    <w:p w:rsidR="00102E29" w:rsidRPr="00C43C4F" w:rsidRDefault="008C1DF2" w:rsidP="008C1D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Координационный или совещательный орган является правомочным, если на его заседании присутствует более пятидесяти процентов его членов. Реш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по рассматриваемому вопросу принимается простым большинством голосов присутствующих на заседании членов координационного или совещательного о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гана. О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ганизационно - техническое обеспечение деятельности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координационного или совещательного органа осуществляется </w:t>
      </w:r>
      <w:r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администрацией </w:t>
      </w:r>
      <w:proofErr w:type="spellStart"/>
      <w:r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Мокробатайского</w:t>
      </w:r>
      <w:proofErr w:type="spellEnd"/>
      <w:r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сельского поселения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которой создан соответствующий координационный или совещ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тельный орган.</w:t>
      </w:r>
      <w:r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 работы координационного или совещательного органа утверждается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его заседании.</w:t>
      </w:r>
      <w:r w:rsidR="00102E29" w:rsidRPr="008C1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02E29" w:rsidRPr="008D675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br/>
      </w:r>
      <w:r w:rsidR="00102E29" w:rsidRPr="00C43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4D4282" w:rsidRPr="00C43C4F" w:rsidRDefault="004D4282" w:rsidP="008C1D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282" w:rsidRPr="00C43C4F" w:rsidSect="00C43C4F">
      <w:pgSz w:w="12240" w:h="15840" w:code="1"/>
      <w:pgMar w:top="680" w:right="6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F1"/>
    <w:rsid w:val="00102E29"/>
    <w:rsid w:val="00331FF1"/>
    <w:rsid w:val="004D4282"/>
    <w:rsid w:val="00587D90"/>
    <w:rsid w:val="00680230"/>
    <w:rsid w:val="00696E86"/>
    <w:rsid w:val="00706796"/>
    <w:rsid w:val="00792D01"/>
    <w:rsid w:val="0087247D"/>
    <w:rsid w:val="008C1DF2"/>
    <w:rsid w:val="008D675C"/>
    <w:rsid w:val="009D150D"/>
    <w:rsid w:val="00C22672"/>
    <w:rsid w:val="00C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2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2E29"/>
    <w:rPr>
      <w:color w:val="0000FF"/>
      <w:u w:val="single"/>
    </w:rPr>
  </w:style>
  <w:style w:type="paragraph" w:customStyle="1" w:styleId="ConsPlusNonformat">
    <w:name w:val="ConsPlusNonformat"/>
    <w:uiPriority w:val="99"/>
    <w:rsid w:val="00587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8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802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802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802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0230"/>
  </w:style>
  <w:style w:type="paragraph" w:styleId="a7">
    <w:name w:val="Balloon Text"/>
    <w:basedOn w:val="a"/>
    <w:link w:val="a8"/>
    <w:uiPriority w:val="99"/>
    <w:semiHidden/>
    <w:unhideWhenUsed/>
    <w:rsid w:val="008C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2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2E29"/>
    <w:rPr>
      <w:color w:val="0000FF"/>
      <w:u w:val="single"/>
    </w:rPr>
  </w:style>
  <w:style w:type="paragraph" w:customStyle="1" w:styleId="ConsPlusNonformat">
    <w:name w:val="ConsPlusNonformat"/>
    <w:uiPriority w:val="99"/>
    <w:rsid w:val="00587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8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802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802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802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0230"/>
  </w:style>
  <w:style w:type="paragraph" w:styleId="a7">
    <w:name w:val="Balloon Text"/>
    <w:basedOn w:val="a"/>
    <w:link w:val="a8"/>
    <w:uiPriority w:val="99"/>
    <w:semiHidden/>
    <w:unhideWhenUsed/>
    <w:rsid w:val="008C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35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287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atay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2018-04-18T08:13:00Z</cp:lastPrinted>
  <dcterms:created xsi:type="dcterms:W3CDTF">2018-04-12T08:42:00Z</dcterms:created>
  <dcterms:modified xsi:type="dcterms:W3CDTF">2019-02-14T07:34:00Z</dcterms:modified>
</cp:coreProperties>
</file>