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20786" w14:textId="77777777" w:rsidR="00160A47" w:rsidRPr="004954E6" w:rsidRDefault="00160A47" w:rsidP="00160A47">
      <w:pPr>
        <w:jc w:val="center"/>
        <w:rPr>
          <w:sz w:val="26"/>
          <w:szCs w:val="26"/>
        </w:rPr>
      </w:pPr>
      <w:bookmarkStart w:id="0" w:name="_GoBack"/>
      <w:bookmarkEnd w:id="0"/>
      <w:r w:rsidRPr="004954E6">
        <w:rPr>
          <w:sz w:val="26"/>
          <w:szCs w:val="26"/>
        </w:rPr>
        <w:t>РОССИЙСКАЯ ФЕДЕРАЦИЯ</w:t>
      </w:r>
    </w:p>
    <w:p w14:paraId="39377E51" w14:textId="77777777" w:rsidR="00160A47" w:rsidRPr="004954E6" w:rsidRDefault="00160A47" w:rsidP="00160A47">
      <w:pPr>
        <w:jc w:val="center"/>
        <w:rPr>
          <w:sz w:val="26"/>
          <w:szCs w:val="26"/>
        </w:rPr>
      </w:pPr>
      <w:r w:rsidRPr="004954E6">
        <w:rPr>
          <w:sz w:val="26"/>
          <w:szCs w:val="26"/>
        </w:rPr>
        <w:t>РОСТОВСКАЯ ОБЛАСТЬ</w:t>
      </w:r>
    </w:p>
    <w:p w14:paraId="20F5ACCA" w14:textId="77777777" w:rsidR="00160A47" w:rsidRPr="004954E6" w:rsidRDefault="00160A47" w:rsidP="00160A47">
      <w:pPr>
        <w:jc w:val="center"/>
        <w:rPr>
          <w:sz w:val="26"/>
          <w:szCs w:val="26"/>
        </w:rPr>
      </w:pPr>
      <w:r w:rsidRPr="004954E6">
        <w:rPr>
          <w:sz w:val="26"/>
          <w:szCs w:val="26"/>
        </w:rPr>
        <w:t>КАГАЛЬНИЦКИЙ РАЙОН</w:t>
      </w:r>
    </w:p>
    <w:p w14:paraId="0BF2802D" w14:textId="77777777" w:rsidR="00160A47" w:rsidRPr="004954E6" w:rsidRDefault="00160A47" w:rsidP="00160A47">
      <w:pPr>
        <w:jc w:val="center"/>
        <w:rPr>
          <w:sz w:val="26"/>
          <w:szCs w:val="26"/>
        </w:rPr>
      </w:pPr>
      <w:r w:rsidRPr="004954E6">
        <w:rPr>
          <w:sz w:val="26"/>
          <w:szCs w:val="26"/>
        </w:rPr>
        <w:t>МУНИЦИПАЛЬНОЕ ОБРАЗОВАНИЕ</w:t>
      </w:r>
    </w:p>
    <w:p w14:paraId="712BFA10" w14:textId="77777777" w:rsidR="00160A47" w:rsidRPr="004954E6" w:rsidRDefault="00160A47" w:rsidP="00160A47">
      <w:pPr>
        <w:jc w:val="center"/>
        <w:rPr>
          <w:sz w:val="26"/>
          <w:szCs w:val="26"/>
        </w:rPr>
      </w:pPr>
      <w:proofErr w:type="gramStart"/>
      <w:r w:rsidRPr="004954E6">
        <w:rPr>
          <w:sz w:val="26"/>
          <w:szCs w:val="26"/>
        </w:rPr>
        <w:t>« МОКРОБАТАЙСКОЕ</w:t>
      </w:r>
      <w:proofErr w:type="gramEnd"/>
      <w:r w:rsidRPr="004954E6">
        <w:rPr>
          <w:sz w:val="26"/>
          <w:szCs w:val="26"/>
        </w:rPr>
        <w:t xml:space="preserve"> СЕЛЬСКОЕ ПОСЕЛЕНИЕ»</w:t>
      </w:r>
    </w:p>
    <w:p w14:paraId="3F252F19" w14:textId="77777777" w:rsidR="00160A47" w:rsidRPr="004954E6" w:rsidRDefault="00160A47" w:rsidP="00160A47">
      <w:pPr>
        <w:jc w:val="center"/>
        <w:rPr>
          <w:sz w:val="26"/>
          <w:szCs w:val="26"/>
        </w:rPr>
      </w:pPr>
    </w:p>
    <w:p w14:paraId="108CB285" w14:textId="77777777" w:rsidR="00160A47" w:rsidRPr="004954E6" w:rsidRDefault="00160A47" w:rsidP="00160A47">
      <w:pPr>
        <w:jc w:val="center"/>
        <w:rPr>
          <w:sz w:val="26"/>
          <w:szCs w:val="26"/>
        </w:rPr>
      </w:pPr>
      <w:r w:rsidRPr="004954E6">
        <w:rPr>
          <w:sz w:val="26"/>
          <w:szCs w:val="26"/>
        </w:rPr>
        <w:t>АДМИНИСТРАЦИЯ</w:t>
      </w:r>
    </w:p>
    <w:p w14:paraId="00A94308" w14:textId="77777777" w:rsidR="00160A47" w:rsidRPr="004954E6" w:rsidRDefault="00160A47" w:rsidP="00160A47">
      <w:pPr>
        <w:jc w:val="center"/>
        <w:rPr>
          <w:sz w:val="26"/>
          <w:szCs w:val="26"/>
        </w:rPr>
      </w:pPr>
      <w:r w:rsidRPr="004954E6">
        <w:rPr>
          <w:sz w:val="26"/>
          <w:szCs w:val="26"/>
        </w:rPr>
        <w:t>МОКРОБАТАЙСКОГО СЕЛЬСКОГО ПОСЕЛЕНИЯ</w:t>
      </w:r>
    </w:p>
    <w:p w14:paraId="787D2B8C" w14:textId="77777777" w:rsidR="00160A47" w:rsidRPr="004954E6" w:rsidRDefault="00160A47" w:rsidP="00160A47">
      <w:pPr>
        <w:jc w:val="center"/>
        <w:rPr>
          <w:sz w:val="26"/>
          <w:szCs w:val="26"/>
        </w:rPr>
      </w:pPr>
    </w:p>
    <w:p w14:paraId="74FC890D" w14:textId="77777777" w:rsidR="00160A47" w:rsidRPr="004954E6" w:rsidRDefault="00160A47" w:rsidP="00160A47">
      <w:pPr>
        <w:jc w:val="center"/>
        <w:rPr>
          <w:sz w:val="26"/>
          <w:szCs w:val="26"/>
        </w:rPr>
      </w:pPr>
      <w:r w:rsidRPr="004954E6">
        <w:rPr>
          <w:sz w:val="26"/>
          <w:szCs w:val="26"/>
        </w:rPr>
        <w:t>ПОСТАНОВЛЕНИЕ</w:t>
      </w:r>
    </w:p>
    <w:p w14:paraId="1722B262" w14:textId="77777777" w:rsidR="00160A47" w:rsidRPr="004954E6" w:rsidRDefault="00160A47" w:rsidP="00160A47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8"/>
        <w:gridCol w:w="1900"/>
        <w:gridCol w:w="4423"/>
      </w:tblGrid>
      <w:tr w:rsidR="00160A47" w:rsidRPr="00F724A3" w14:paraId="422F45DE" w14:textId="77777777" w:rsidTr="00F724A3">
        <w:tc>
          <w:tcPr>
            <w:tcW w:w="3248" w:type="dxa"/>
            <w:shd w:val="clear" w:color="auto" w:fill="auto"/>
          </w:tcPr>
          <w:p w14:paraId="29221A6B" w14:textId="77777777" w:rsidR="00160A47" w:rsidRPr="00F724A3" w:rsidRDefault="00160A47" w:rsidP="00F724A3">
            <w:pPr>
              <w:jc w:val="center"/>
              <w:rPr>
                <w:sz w:val="26"/>
                <w:szCs w:val="26"/>
              </w:rPr>
            </w:pPr>
            <w:r w:rsidRPr="00F724A3">
              <w:rPr>
                <w:sz w:val="26"/>
                <w:szCs w:val="26"/>
              </w:rPr>
              <w:t>21 марта 2014 года</w:t>
            </w:r>
          </w:p>
        </w:tc>
        <w:tc>
          <w:tcPr>
            <w:tcW w:w="1900" w:type="dxa"/>
            <w:shd w:val="clear" w:color="auto" w:fill="auto"/>
          </w:tcPr>
          <w:p w14:paraId="1C5C32EC" w14:textId="77777777" w:rsidR="00160A47" w:rsidRPr="00F724A3" w:rsidRDefault="00160A47" w:rsidP="00F724A3">
            <w:pPr>
              <w:jc w:val="center"/>
              <w:rPr>
                <w:sz w:val="26"/>
                <w:szCs w:val="26"/>
              </w:rPr>
            </w:pPr>
            <w:r w:rsidRPr="00F724A3">
              <w:rPr>
                <w:sz w:val="26"/>
                <w:szCs w:val="26"/>
              </w:rPr>
              <w:t>№ 39</w:t>
            </w:r>
          </w:p>
          <w:p w14:paraId="181A361E" w14:textId="77777777" w:rsidR="00160A47" w:rsidRPr="00F724A3" w:rsidRDefault="00160A47" w:rsidP="00F724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3" w:type="dxa"/>
            <w:shd w:val="clear" w:color="auto" w:fill="auto"/>
          </w:tcPr>
          <w:p w14:paraId="409AE115" w14:textId="77777777" w:rsidR="00160A47" w:rsidRPr="00F724A3" w:rsidRDefault="00160A47" w:rsidP="00F724A3">
            <w:pPr>
              <w:jc w:val="center"/>
              <w:rPr>
                <w:sz w:val="26"/>
                <w:szCs w:val="26"/>
              </w:rPr>
            </w:pPr>
            <w:r w:rsidRPr="00F724A3">
              <w:rPr>
                <w:sz w:val="26"/>
                <w:szCs w:val="26"/>
              </w:rPr>
              <w:t xml:space="preserve">пос. Мокрый </w:t>
            </w:r>
            <w:proofErr w:type="spellStart"/>
            <w:r w:rsidRPr="00F724A3">
              <w:rPr>
                <w:sz w:val="26"/>
                <w:szCs w:val="26"/>
              </w:rPr>
              <w:t>Батай</w:t>
            </w:r>
            <w:proofErr w:type="spellEnd"/>
          </w:p>
          <w:p w14:paraId="10B9C7B6" w14:textId="77777777" w:rsidR="00160A47" w:rsidRPr="00F724A3" w:rsidRDefault="00160A47" w:rsidP="00F724A3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A982AB2" w14:textId="77777777" w:rsidR="00160A47" w:rsidRPr="004954E6" w:rsidRDefault="00160A47" w:rsidP="002B3B23">
      <w:pPr>
        <w:jc w:val="both"/>
        <w:rPr>
          <w:b/>
          <w:sz w:val="26"/>
          <w:szCs w:val="26"/>
        </w:rPr>
      </w:pPr>
    </w:p>
    <w:p w14:paraId="2AAAA85C" w14:textId="77777777" w:rsidR="00160A47" w:rsidRPr="004954E6" w:rsidRDefault="00160A47" w:rsidP="002B3B23">
      <w:pPr>
        <w:jc w:val="both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1"/>
        <w:gridCol w:w="4306"/>
      </w:tblGrid>
      <w:tr w:rsidR="00160A47" w:rsidRPr="004954E6" w14:paraId="7E063190" w14:textId="77777777">
        <w:trPr>
          <w:trHeight w:val="1047"/>
        </w:trPr>
        <w:tc>
          <w:tcPr>
            <w:tcW w:w="5430" w:type="dxa"/>
            <w:shd w:val="clear" w:color="auto" w:fill="auto"/>
          </w:tcPr>
          <w:p w14:paraId="7009A603" w14:textId="77777777" w:rsidR="00160A47" w:rsidRPr="004954E6" w:rsidRDefault="00160A47" w:rsidP="00691E9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4954E6">
              <w:rPr>
                <w:bCs/>
                <w:sz w:val="26"/>
                <w:szCs w:val="26"/>
                <w:lang w:eastAsia="ar-SA"/>
              </w:rPr>
              <w:t>Об утверждении Порядка осуществления внутреннего финансового контроля и внутреннего финансового аудита</w:t>
            </w:r>
          </w:p>
          <w:p w14:paraId="3D32C411" w14:textId="77777777" w:rsidR="00160A47" w:rsidRPr="004954E6" w:rsidRDefault="00160A47" w:rsidP="00691E9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ar-SA"/>
              </w:rPr>
            </w:pPr>
          </w:p>
          <w:p w14:paraId="5F988722" w14:textId="77777777" w:rsidR="00160A47" w:rsidRPr="004954E6" w:rsidRDefault="00160A47" w:rsidP="00691E9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423" w:type="dxa"/>
          </w:tcPr>
          <w:p w14:paraId="7984FDB6" w14:textId="77777777" w:rsidR="00160A47" w:rsidRPr="004954E6" w:rsidRDefault="00160A47" w:rsidP="00691E9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ar-SA"/>
              </w:rPr>
            </w:pPr>
          </w:p>
        </w:tc>
      </w:tr>
    </w:tbl>
    <w:p w14:paraId="4EA86AA8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В </w:t>
      </w:r>
      <w:r w:rsidRPr="004954E6">
        <w:rPr>
          <w:color w:val="000000"/>
          <w:sz w:val="26"/>
          <w:szCs w:val="26"/>
          <w:lang w:eastAsia="ar-SA"/>
        </w:rPr>
        <w:t xml:space="preserve">соответствии с </w:t>
      </w:r>
      <w:hyperlink r:id="rId7" w:history="1">
        <w:r w:rsidRPr="004954E6">
          <w:rPr>
            <w:color w:val="000000"/>
            <w:sz w:val="26"/>
            <w:szCs w:val="26"/>
            <w:lang w:eastAsia="ar-SA"/>
          </w:rPr>
          <w:t>пунктом 5 статьи 160.2-1</w:t>
        </w:r>
      </w:hyperlink>
      <w:r w:rsidRPr="004954E6">
        <w:rPr>
          <w:color w:val="000000"/>
          <w:sz w:val="26"/>
          <w:szCs w:val="26"/>
          <w:lang w:eastAsia="ar-SA"/>
        </w:rPr>
        <w:t xml:space="preserve"> Бюджетного кодекса Российской Федерации Администрация </w:t>
      </w:r>
      <w:proofErr w:type="spellStart"/>
      <w:r w:rsidR="00160A47" w:rsidRPr="004954E6">
        <w:rPr>
          <w:color w:val="000000"/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color w:val="000000"/>
          <w:sz w:val="26"/>
          <w:szCs w:val="26"/>
          <w:lang w:eastAsia="ar-SA"/>
        </w:rPr>
        <w:t xml:space="preserve">  сельского поселения </w:t>
      </w:r>
      <w:r w:rsidR="00DA2D91" w:rsidRPr="004954E6">
        <w:rPr>
          <w:color w:val="000000"/>
          <w:sz w:val="26"/>
          <w:szCs w:val="26"/>
          <w:lang w:eastAsia="ar-SA"/>
        </w:rPr>
        <w:t>п о с т а н о в л я е т:</w:t>
      </w:r>
    </w:p>
    <w:p w14:paraId="2E1086EC" w14:textId="77777777" w:rsidR="00DA2D91" w:rsidRPr="004954E6" w:rsidRDefault="00DA2D91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ar-SA"/>
        </w:rPr>
      </w:pPr>
    </w:p>
    <w:p w14:paraId="4B14E80C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ar-SA"/>
        </w:rPr>
      </w:pPr>
      <w:r w:rsidRPr="004954E6">
        <w:rPr>
          <w:color w:val="000000"/>
          <w:sz w:val="26"/>
          <w:szCs w:val="26"/>
          <w:lang w:eastAsia="ar-SA"/>
        </w:rPr>
        <w:t xml:space="preserve">1. Утвердить </w:t>
      </w:r>
      <w:hyperlink w:anchor="Par33" w:history="1">
        <w:r w:rsidRPr="004954E6">
          <w:rPr>
            <w:color w:val="000000"/>
            <w:sz w:val="26"/>
            <w:szCs w:val="26"/>
            <w:lang w:eastAsia="ar-SA"/>
          </w:rPr>
          <w:t>Порядок</w:t>
        </w:r>
      </w:hyperlink>
      <w:r w:rsidRPr="004954E6">
        <w:rPr>
          <w:color w:val="000000"/>
          <w:sz w:val="26"/>
          <w:szCs w:val="26"/>
          <w:lang w:eastAsia="ar-SA"/>
        </w:rPr>
        <w:t xml:space="preserve"> осуществления внутреннего финансового контроля и внутреннего финансового аудита согласно приложению к настоящему постановлению.</w:t>
      </w:r>
    </w:p>
    <w:p w14:paraId="7C16E5CE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ar-SA"/>
        </w:rPr>
      </w:pPr>
      <w:r w:rsidRPr="004954E6">
        <w:rPr>
          <w:color w:val="000000"/>
          <w:sz w:val="26"/>
          <w:szCs w:val="26"/>
          <w:lang w:eastAsia="ar-SA"/>
        </w:rPr>
        <w:t xml:space="preserve">2. Постановление вступает в силу с момента подписания и применяется к правоотношениям, возникшим с 1 января </w:t>
      </w:r>
      <w:smartTag w:uri="urn:schemas-microsoft-com:office:smarttags" w:element="metricconverter">
        <w:smartTagPr>
          <w:attr w:name="ProductID" w:val="2014 г"/>
        </w:smartTagPr>
        <w:r w:rsidRPr="004954E6">
          <w:rPr>
            <w:color w:val="000000"/>
            <w:sz w:val="26"/>
            <w:szCs w:val="26"/>
            <w:lang w:eastAsia="ar-SA"/>
          </w:rPr>
          <w:t>2014 г</w:t>
        </w:r>
      </w:smartTag>
      <w:r w:rsidRPr="004954E6">
        <w:rPr>
          <w:color w:val="000000"/>
          <w:sz w:val="26"/>
          <w:szCs w:val="26"/>
          <w:lang w:eastAsia="ar-SA"/>
        </w:rPr>
        <w:t>.</w:t>
      </w:r>
    </w:p>
    <w:p w14:paraId="157AFAB0" w14:textId="77777777" w:rsidR="00DA2D91" w:rsidRPr="004954E6" w:rsidRDefault="00DA2D91" w:rsidP="00DA2D91">
      <w:pPr>
        <w:jc w:val="both"/>
        <w:rPr>
          <w:color w:val="000000"/>
          <w:sz w:val="26"/>
          <w:szCs w:val="26"/>
          <w:lang w:eastAsia="ar-SA"/>
        </w:rPr>
      </w:pPr>
      <w:r w:rsidRPr="004954E6">
        <w:rPr>
          <w:sz w:val="26"/>
          <w:szCs w:val="26"/>
        </w:rPr>
        <w:t xml:space="preserve">       3. Настоящее </w:t>
      </w:r>
      <w:proofErr w:type="gramStart"/>
      <w:r w:rsidRPr="004954E6">
        <w:rPr>
          <w:sz w:val="26"/>
          <w:szCs w:val="26"/>
        </w:rPr>
        <w:t>постановление  подлежит</w:t>
      </w:r>
      <w:proofErr w:type="gramEnd"/>
      <w:r w:rsidRPr="004954E6">
        <w:rPr>
          <w:sz w:val="26"/>
          <w:szCs w:val="26"/>
        </w:rPr>
        <w:t xml:space="preserve"> размещению на </w:t>
      </w:r>
      <w:r w:rsidR="00160A47" w:rsidRPr="004954E6">
        <w:rPr>
          <w:sz w:val="26"/>
          <w:szCs w:val="26"/>
        </w:rPr>
        <w:t xml:space="preserve">официальном сайте </w:t>
      </w:r>
      <w:r w:rsidRPr="004954E6">
        <w:rPr>
          <w:sz w:val="26"/>
          <w:szCs w:val="26"/>
        </w:rPr>
        <w:t xml:space="preserve"> Администрации </w:t>
      </w:r>
      <w:proofErr w:type="spellStart"/>
      <w:r w:rsidR="00160A47" w:rsidRPr="004954E6">
        <w:rPr>
          <w:color w:val="000000"/>
          <w:sz w:val="26"/>
          <w:szCs w:val="26"/>
          <w:lang w:eastAsia="ar-SA"/>
        </w:rPr>
        <w:t>Мокробатайского</w:t>
      </w:r>
      <w:proofErr w:type="spellEnd"/>
      <w:r w:rsidR="00160A47" w:rsidRPr="004954E6">
        <w:rPr>
          <w:sz w:val="26"/>
          <w:szCs w:val="26"/>
        </w:rPr>
        <w:t xml:space="preserve"> </w:t>
      </w:r>
      <w:r w:rsidRPr="004954E6">
        <w:rPr>
          <w:sz w:val="26"/>
          <w:szCs w:val="26"/>
        </w:rPr>
        <w:t xml:space="preserve"> сельского поселения.</w:t>
      </w:r>
    </w:p>
    <w:p w14:paraId="29EFE650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4. Контроль за выполнением настоящего постановления оставляю за собой.</w:t>
      </w:r>
    </w:p>
    <w:p w14:paraId="736363A0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</w:p>
    <w:p w14:paraId="46F1E5CA" w14:textId="77777777" w:rsidR="009B15B2" w:rsidRPr="004954E6" w:rsidRDefault="009B15B2" w:rsidP="001123C5">
      <w:pPr>
        <w:tabs>
          <w:tab w:val="left" w:pos="7095"/>
        </w:tabs>
        <w:ind w:firstLine="720"/>
        <w:jc w:val="both"/>
        <w:rPr>
          <w:sz w:val="26"/>
          <w:szCs w:val="26"/>
        </w:rPr>
      </w:pPr>
    </w:p>
    <w:p w14:paraId="4909492E" w14:textId="77777777" w:rsidR="00E42856" w:rsidRPr="004954E6" w:rsidRDefault="00E42856" w:rsidP="002B3B23">
      <w:pPr>
        <w:ind w:firstLine="720"/>
        <w:jc w:val="both"/>
        <w:rPr>
          <w:sz w:val="26"/>
          <w:szCs w:val="26"/>
        </w:rPr>
      </w:pPr>
    </w:p>
    <w:p w14:paraId="0449388A" w14:textId="77777777" w:rsidR="00E42856" w:rsidRPr="004954E6" w:rsidRDefault="00E42856" w:rsidP="002B3B23">
      <w:pPr>
        <w:ind w:firstLine="720"/>
        <w:jc w:val="both"/>
        <w:rPr>
          <w:sz w:val="26"/>
          <w:szCs w:val="26"/>
        </w:rPr>
      </w:pPr>
    </w:p>
    <w:p w14:paraId="080ABCE9" w14:textId="77777777" w:rsidR="00E20793" w:rsidRPr="004954E6" w:rsidRDefault="00160A47" w:rsidP="00E2079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54E6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4954E6">
        <w:rPr>
          <w:rFonts w:ascii="Times New Roman" w:hAnsi="Times New Roman" w:cs="Times New Roman"/>
          <w:sz w:val="26"/>
          <w:szCs w:val="26"/>
        </w:rPr>
        <w:t xml:space="preserve">. </w:t>
      </w:r>
      <w:r w:rsidR="00E20793" w:rsidRPr="004954E6">
        <w:rPr>
          <w:rFonts w:ascii="Times New Roman" w:hAnsi="Times New Roman" w:cs="Times New Roman"/>
          <w:sz w:val="26"/>
          <w:szCs w:val="26"/>
        </w:rPr>
        <w:t>Глав</w:t>
      </w:r>
      <w:r w:rsidRPr="004954E6">
        <w:rPr>
          <w:rFonts w:ascii="Times New Roman" w:hAnsi="Times New Roman" w:cs="Times New Roman"/>
          <w:sz w:val="26"/>
          <w:szCs w:val="26"/>
        </w:rPr>
        <w:t>ы</w:t>
      </w:r>
      <w:r w:rsidR="00E20793" w:rsidRPr="00495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54E6">
        <w:rPr>
          <w:rFonts w:ascii="Times New Roman" w:hAnsi="Times New Roman" w:cs="Times New Roman"/>
          <w:sz w:val="26"/>
          <w:szCs w:val="26"/>
        </w:rPr>
        <w:t>Мокробатайского</w:t>
      </w:r>
      <w:proofErr w:type="spellEnd"/>
      <w:r w:rsidR="00E20793" w:rsidRPr="004954E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FDE1A8" w14:textId="77777777" w:rsidR="00E20793" w:rsidRPr="004954E6" w:rsidRDefault="00E20793" w:rsidP="00E2079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954E6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</w:t>
      </w:r>
      <w:proofErr w:type="spellStart"/>
      <w:r w:rsidR="00160A47" w:rsidRPr="004954E6">
        <w:rPr>
          <w:rFonts w:ascii="Times New Roman" w:hAnsi="Times New Roman" w:cs="Times New Roman"/>
          <w:sz w:val="26"/>
          <w:szCs w:val="26"/>
        </w:rPr>
        <w:t>А.В.Долгова</w:t>
      </w:r>
      <w:proofErr w:type="spellEnd"/>
    </w:p>
    <w:p w14:paraId="0CC6A78D" w14:textId="77777777" w:rsidR="00912805" w:rsidRPr="004954E6" w:rsidRDefault="00912805" w:rsidP="00E2079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C168492" w14:textId="77777777" w:rsidR="009D575E" w:rsidRPr="004954E6" w:rsidRDefault="009D575E" w:rsidP="00912805">
      <w:pPr>
        <w:contextualSpacing/>
        <w:jc w:val="right"/>
        <w:rPr>
          <w:sz w:val="26"/>
          <w:szCs w:val="26"/>
        </w:rPr>
      </w:pPr>
    </w:p>
    <w:p w14:paraId="46E89F4B" w14:textId="77777777" w:rsidR="009D575E" w:rsidRPr="004954E6" w:rsidRDefault="009D575E" w:rsidP="009D575E">
      <w:pPr>
        <w:contextualSpacing/>
        <w:jc w:val="right"/>
        <w:rPr>
          <w:sz w:val="26"/>
          <w:szCs w:val="26"/>
        </w:rPr>
      </w:pPr>
    </w:p>
    <w:p w14:paraId="6533DA4F" w14:textId="77777777" w:rsidR="00F26333" w:rsidRPr="004954E6" w:rsidRDefault="00F26333" w:rsidP="009D575E">
      <w:pPr>
        <w:contextualSpacing/>
        <w:jc w:val="right"/>
        <w:rPr>
          <w:sz w:val="26"/>
          <w:szCs w:val="26"/>
        </w:rPr>
      </w:pPr>
    </w:p>
    <w:p w14:paraId="114AEF47" w14:textId="77777777" w:rsidR="00F26333" w:rsidRPr="004954E6" w:rsidRDefault="00F26333" w:rsidP="009D575E">
      <w:pPr>
        <w:contextualSpacing/>
        <w:jc w:val="right"/>
        <w:rPr>
          <w:sz w:val="26"/>
          <w:szCs w:val="26"/>
        </w:rPr>
      </w:pPr>
    </w:p>
    <w:p w14:paraId="02CA43D3" w14:textId="77777777" w:rsidR="00F26333" w:rsidRPr="004954E6" w:rsidRDefault="00F26333" w:rsidP="009D575E">
      <w:pPr>
        <w:contextualSpacing/>
        <w:jc w:val="right"/>
        <w:rPr>
          <w:sz w:val="26"/>
          <w:szCs w:val="26"/>
        </w:rPr>
      </w:pPr>
    </w:p>
    <w:p w14:paraId="24989EA4" w14:textId="77777777" w:rsidR="00F07AD3" w:rsidRPr="004954E6" w:rsidRDefault="00F07AD3" w:rsidP="009D575E">
      <w:pPr>
        <w:contextualSpacing/>
        <w:jc w:val="right"/>
        <w:rPr>
          <w:sz w:val="26"/>
          <w:szCs w:val="26"/>
        </w:rPr>
      </w:pPr>
    </w:p>
    <w:p w14:paraId="0E0ABAC5" w14:textId="77777777" w:rsidR="005D4D0F" w:rsidRPr="004954E6" w:rsidRDefault="005D4D0F" w:rsidP="009D575E">
      <w:pPr>
        <w:contextualSpacing/>
        <w:jc w:val="right"/>
        <w:rPr>
          <w:sz w:val="26"/>
          <w:szCs w:val="26"/>
        </w:rPr>
      </w:pPr>
    </w:p>
    <w:p w14:paraId="4CABE318" w14:textId="77777777" w:rsidR="005D4D0F" w:rsidRPr="004954E6" w:rsidRDefault="005D4D0F" w:rsidP="009D575E">
      <w:pPr>
        <w:contextualSpacing/>
        <w:jc w:val="right"/>
        <w:rPr>
          <w:sz w:val="26"/>
          <w:szCs w:val="26"/>
        </w:rPr>
      </w:pPr>
    </w:p>
    <w:p w14:paraId="7933ED27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  <w:lang w:eastAsia="ar-SA"/>
        </w:rPr>
      </w:pPr>
    </w:p>
    <w:p w14:paraId="581DDE6A" w14:textId="77777777" w:rsidR="00DA2D91" w:rsidRPr="004954E6" w:rsidRDefault="00DA2D91" w:rsidP="00691E98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  <w:lang w:eastAsia="ar-SA"/>
        </w:rPr>
      </w:pPr>
    </w:p>
    <w:p w14:paraId="0CEA5C0E" w14:textId="77777777" w:rsidR="00DA2D91" w:rsidRPr="004954E6" w:rsidRDefault="00DA2D91" w:rsidP="00691E98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  <w:lang w:eastAsia="ar-SA"/>
        </w:rPr>
      </w:pPr>
    </w:p>
    <w:p w14:paraId="15DA4CDF" w14:textId="77777777" w:rsidR="00DA2D91" w:rsidRDefault="00DA2D91" w:rsidP="00691E98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  <w:lang w:eastAsia="ar-SA"/>
        </w:rPr>
      </w:pPr>
    </w:p>
    <w:p w14:paraId="72C3BAEF" w14:textId="77777777" w:rsidR="004954E6" w:rsidRDefault="004954E6" w:rsidP="00691E98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  <w:lang w:eastAsia="ar-SA"/>
        </w:rPr>
      </w:pPr>
    </w:p>
    <w:p w14:paraId="59E75E4E" w14:textId="77777777" w:rsidR="004954E6" w:rsidRPr="004954E6" w:rsidRDefault="004954E6" w:rsidP="00691E98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  <w:lang w:eastAsia="ar-SA"/>
        </w:rPr>
      </w:pPr>
    </w:p>
    <w:p w14:paraId="1C19BD5D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lastRenderedPageBreak/>
        <w:t>Приложение к постановлению</w:t>
      </w:r>
    </w:p>
    <w:p w14:paraId="22826943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Администрации </w:t>
      </w:r>
      <w:proofErr w:type="spellStart"/>
      <w:r w:rsidR="00160A47" w:rsidRPr="004954E6">
        <w:rPr>
          <w:color w:val="000000"/>
          <w:sz w:val="26"/>
          <w:szCs w:val="26"/>
          <w:lang w:eastAsia="ar-SA"/>
        </w:rPr>
        <w:t>Мокробатайского</w:t>
      </w:r>
      <w:proofErr w:type="spellEnd"/>
      <w:r w:rsidR="00160A47" w:rsidRPr="004954E6">
        <w:rPr>
          <w:sz w:val="26"/>
          <w:szCs w:val="26"/>
          <w:lang w:eastAsia="ar-SA"/>
        </w:rPr>
        <w:t xml:space="preserve"> </w:t>
      </w:r>
    </w:p>
    <w:p w14:paraId="000CE5F8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сельского поселения</w:t>
      </w:r>
    </w:p>
    <w:p w14:paraId="09DEF82B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от </w:t>
      </w:r>
      <w:r w:rsidR="00160A47" w:rsidRPr="004954E6">
        <w:rPr>
          <w:sz w:val="26"/>
          <w:szCs w:val="26"/>
          <w:lang w:eastAsia="ar-SA"/>
        </w:rPr>
        <w:t>21</w:t>
      </w:r>
      <w:r w:rsidRPr="004954E6">
        <w:rPr>
          <w:sz w:val="26"/>
          <w:szCs w:val="26"/>
          <w:lang w:eastAsia="ar-SA"/>
        </w:rPr>
        <w:t xml:space="preserve">.03.2014 № </w:t>
      </w:r>
      <w:r w:rsidR="00160A47" w:rsidRPr="004954E6">
        <w:rPr>
          <w:sz w:val="26"/>
          <w:szCs w:val="26"/>
          <w:lang w:eastAsia="ar-SA"/>
        </w:rPr>
        <w:t>39</w:t>
      </w:r>
    </w:p>
    <w:p w14:paraId="49E34F61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14:paraId="306927DB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ar-SA"/>
        </w:rPr>
      </w:pPr>
      <w:bookmarkStart w:id="1" w:name="Par33"/>
      <w:bookmarkEnd w:id="1"/>
      <w:r w:rsidRPr="004954E6">
        <w:rPr>
          <w:b/>
          <w:bCs/>
          <w:sz w:val="26"/>
          <w:szCs w:val="26"/>
          <w:lang w:eastAsia="ar-SA"/>
        </w:rPr>
        <w:t>ПОРЯДОК</w:t>
      </w:r>
    </w:p>
    <w:p w14:paraId="4D2AC83C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ar-SA"/>
        </w:rPr>
      </w:pPr>
      <w:r w:rsidRPr="004954E6">
        <w:rPr>
          <w:b/>
          <w:bCs/>
          <w:sz w:val="26"/>
          <w:szCs w:val="26"/>
          <w:lang w:eastAsia="ar-SA"/>
        </w:rPr>
        <w:t>ОСУЩЕСТВЛЕНИЯ ВНУТРЕННЕГО ФИНАНСОВОГО КОНТРОЛЯ</w:t>
      </w:r>
    </w:p>
    <w:p w14:paraId="7D50912A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ar-SA"/>
        </w:rPr>
      </w:pPr>
      <w:r w:rsidRPr="004954E6">
        <w:rPr>
          <w:b/>
          <w:bCs/>
          <w:sz w:val="26"/>
          <w:szCs w:val="26"/>
          <w:lang w:eastAsia="ar-SA"/>
        </w:rPr>
        <w:t>И ВНУТРЕННЕГО ФИНАНСОВОГО АУДИТА</w:t>
      </w:r>
    </w:p>
    <w:p w14:paraId="16DE03A1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14:paraId="5E3DE545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6"/>
          <w:szCs w:val="26"/>
          <w:lang w:eastAsia="ar-SA"/>
        </w:rPr>
      </w:pPr>
      <w:bookmarkStart w:id="2" w:name="Par37"/>
      <w:bookmarkEnd w:id="2"/>
      <w:r w:rsidRPr="004954E6">
        <w:rPr>
          <w:sz w:val="26"/>
          <w:szCs w:val="26"/>
          <w:lang w:eastAsia="ar-SA"/>
        </w:rPr>
        <w:t>1. Общие положения</w:t>
      </w:r>
    </w:p>
    <w:p w14:paraId="0791613C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</w:p>
    <w:p w14:paraId="6F4BF41D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1.1. Порядок осуществления внутреннего финансового контроля и внутреннего финансового аудита (далее - Порядок) определяет правила осуществления главными распорядителями (распорядителями)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поселения, главными администраторами (администраторами) доходов </w:t>
      </w:r>
      <w:r w:rsidR="00DA2D91" w:rsidRPr="004954E6">
        <w:rPr>
          <w:sz w:val="26"/>
          <w:szCs w:val="26"/>
          <w:lang w:eastAsia="ar-SA"/>
        </w:rPr>
        <w:t xml:space="preserve">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поселения, главными администраторами (администраторами) источников финансирования дефицита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 внутреннего финансового контроля и внутреннего финансового аудита.</w:t>
      </w:r>
    </w:p>
    <w:p w14:paraId="4FE0FB03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1.2. Целью настоящего Порядка является установление единых требований к осуществлению внутреннего финансового контроля и внутреннего финансового аудита.</w:t>
      </w:r>
    </w:p>
    <w:p w14:paraId="050A934F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1.3. Настоящий Порядок устанавливает:</w:t>
      </w:r>
    </w:p>
    <w:p w14:paraId="01C202CA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требования к планированию, организации и проведению внутреннего финансового контроля и внутреннего финансового аудита;</w:t>
      </w:r>
    </w:p>
    <w:p w14:paraId="0AF19EA2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требования к оформлению и рассмотрению результатов внутреннего финансового контроля и внутреннего финансового аудита;</w:t>
      </w:r>
    </w:p>
    <w:p w14:paraId="725F5683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требования к составлению и представлению отчетности о результатах внутреннего финансового аудита.</w:t>
      </w:r>
    </w:p>
    <w:p w14:paraId="4E86D01F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</w:p>
    <w:p w14:paraId="24EB1F96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6"/>
          <w:szCs w:val="26"/>
          <w:lang w:eastAsia="ar-SA"/>
        </w:rPr>
      </w:pPr>
      <w:bookmarkStart w:id="3" w:name="Par46"/>
      <w:bookmarkEnd w:id="3"/>
      <w:r w:rsidRPr="004954E6">
        <w:rPr>
          <w:sz w:val="26"/>
          <w:szCs w:val="26"/>
          <w:lang w:eastAsia="ar-SA"/>
        </w:rPr>
        <w:t>2. Осуществление внутреннего финансового контроля</w:t>
      </w:r>
    </w:p>
    <w:p w14:paraId="6B278DAA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</w:p>
    <w:p w14:paraId="67729A3B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2.1. Термины и определения, используемые в настоящем Порядке:</w:t>
      </w:r>
    </w:p>
    <w:p w14:paraId="3293C3CB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2.1.1. Внутренний финансовый контроль - непрерывный процесс, осуществляемый руководителя</w:t>
      </w:r>
      <w:r w:rsidR="00DA2D91" w:rsidRPr="004954E6">
        <w:rPr>
          <w:sz w:val="26"/>
          <w:szCs w:val="26"/>
          <w:lang w:eastAsia="ar-SA"/>
        </w:rPr>
        <w:t xml:space="preserve">ми, </w:t>
      </w:r>
      <w:r w:rsidRPr="004954E6">
        <w:rPr>
          <w:sz w:val="26"/>
          <w:szCs w:val="26"/>
          <w:lang w:eastAsia="ar-SA"/>
        </w:rPr>
        <w:t xml:space="preserve">иными должностными лицами главного распорядителя (распорядителя) и получателя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поселения, главного администратора (администратора) доходов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поселения, главного администратора (администратора) источников финансирования дефицита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 (далее - главный администратор (администратор)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поселения), организующими и выполняющими внутренние процедуры составления и исполнения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поселения, ведения бюджетного учета и составления бюджетной отчетности (далее - бюджетные процедуры), направленный на:</w:t>
      </w:r>
    </w:p>
    <w:p w14:paraId="69CB0DF9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недопущение (пресечение) нарушений нормативных правовых актов, регулирующих бюджетные правоотношения;</w:t>
      </w:r>
    </w:p>
    <w:p w14:paraId="2DE3F162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повышение экономности и результативности использования бюджетных средств.</w:t>
      </w:r>
    </w:p>
    <w:p w14:paraId="1CB013F8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2.1.2. Предмет внутреннего финансового контроля - бюджетные процедуры и составляющие их операции (действия по формированию документов, необходимых для выполнения бюджетной процедуры), осуществляемые главным администратором (администраторами)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 в рамках закрепленных за ними бюджетных полномочий.</w:t>
      </w:r>
    </w:p>
    <w:p w14:paraId="29FAE2FE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lastRenderedPageBreak/>
        <w:t>2.1.3. К контрольным действиям относятся проверка оформления документов на соответствие требованиям нормативных правовых актов, регулирующих бюджетные правоотношения, наличие решения об осуществлении расходов, а также сверка данных, сбор и анализ информации о результатах выполнения бюджетных процедур.</w:t>
      </w:r>
    </w:p>
    <w:p w14:paraId="18E2F235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2.1.4. Контрольное действие является формой осуществления внутреннего финансового контроля в ходе самоконтроля, контроля по уровню подчиненности (подведомственности), мониторинга, применения автоматического контроля (далее - методы контроля).</w:t>
      </w:r>
    </w:p>
    <w:p w14:paraId="55729D1D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2.1.5. Контрольные действия подразделяются на визуальные, автоматические и смешанные. Визуальные контрольные действия осуществляются без использования прикладных программных средств автоматизации. Автоматические контрольные действия осуществляются с использованием прикладных программных средств автоматизации без участия должностных лиц. Смешанные контрольные действия выполняются с использованием прикладных программных средств автоматизации с участием должностных лиц при инициации или завершении операции (действия по формированию документа, необходимого для выполнения бюджетной процедуры).</w:t>
      </w:r>
    </w:p>
    <w:p w14:paraId="290254C7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</w:p>
    <w:p w14:paraId="597B17B4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2.2. Организация внутреннего финансового контроля.</w:t>
      </w:r>
    </w:p>
    <w:p w14:paraId="6249442F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bookmarkStart w:id="4" w:name="Par57"/>
      <w:bookmarkEnd w:id="4"/>
      <w:r w:rsidRPr="004954E6">
        <w:rPr>
          <w:sz w:val="26"/>
          <w:szCs w:val="26"/>
          <w:lang w:eastAsia="ar-SA"/>
        </w:rPr>
        <w:t xml:space="preserve">2.2.1. Внутренний финансовый контроль осуществляется в подразделениях главного администратора (администраторов)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поселения, исполняющих бюджетные полномочия в соответствии с нормативными правовыми актами, регулирующими бюджетные правоотношения, актами главного администратора (администраторов)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поселения, положениями об указанных подразделениях.</w:t>
      </w:r>
    </w:p>
    <w:p w14:paraId="2FC99937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2.2.2. Контрольные действия </w:t>
      </w:r>
      <w:r w:rsidRPr="004954E6">
        <w:rPr>
          <w:color w:val="000000"/>
          <w:sz w:val="26"/>
          <w:szCs w:val="26"/>
          <w:lang w:eastAsia="ar-SA"/>
        </w:rPr>
        <w:t xml:space="preserve">осуществляются должностными лицами подразделений главного администратора (администраторов)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color w:val="000000"/>
          <w:sz w:val="26"/>
          <w:szCs w:val="26"/>
          <w:lang w:eastAsia="ar-SA"/>
        </w:rPr>
        <w:t xml:space="preserve"> сельского поселения, указанных в </w:t>
      </w:r>
      <w:hyperlink w:anchor="Par57" w:history="1">
        <w:r w:rsidRPr="004954E6">
          <w:rPr>
            <w:color w:val="000000"/>
            <w:sz w:val="26"/>
            <w:szCs w:val="26"/>
            <w:lang w:eastAsia="ar-SA"/>
          </w:rPr>
          <w:t>подпункте 2.2.1 пункта 2.2</w:t>
        </w:r>
      </w:hyperlink>
      <w:r w:rsidRPr="004954E6">
        <w:rPr>
          <w:color w:val="000000"/>
          <w:sz w:val="26"/>
          <w:szCs w:val="26"/>
          <w:lang w:eastAsia="ar-SA"/>
        </w:rPr>
        <w:t xml:space="preserve"> настоящего раздела, в соответствии с их должностными инструкциями в отношении следующих бюджетных</w:t>
      </w:r>
      <w:r w:rsidRPr="004954E6">
        <w:rPr>
          <w:sz w:val="26"/>
          <w:szCs w:val="26"/>
          <w:lang w:eastAsia="ar-SA"/>
        </w:rPr>
        <w:t xml:space="preserve"> процедур:</w:t>
      </w:r>
    </w:p>
    <w:p w14:paraId="64079A29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составление и представление документов в Сектор экономики и финансов Администрации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поселения, необходимых для составления и рассмотрения проекта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поселения, в том числе обоснований бюджетных ассигнований, реестров расходных обязательств;</w:t>
      </w:r>
    </w:p>
    <w:p w14:paraId="12B2062B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составление и представление документов в Сектор экономики и финансов Администрации </w:t>
      </w:r>
      <w:proofErr w:type="spellStart"/>
      <w:proofErr w:type="gram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="002C0E26" w:rsidRPr="004954E6">
        <w:rPr>
          <w:sz w:val="26"/>
          <w:szCs w:val="26"/>
          <w:lang w:eastAsia="ar-SA"/>
        </w:rPr>
        <w:t xml:space="preserve"> </w:t>
      </w:r>
      <w:r w:rsidRPr="004954E6">
        <w:rPr>
          <w:sz w:val="26"/>
          <w:szCs w:val="26"/>
          <w:lang w:eastAsia="ar-SA"/>
        </w:rPr>
        <w:t xml:space="preserve"> сельского</w:t>
      </w:r>
      <w:proofErr w:type="gramEnd"/>
      <w:r w:rsidRPr="004954E6">
        <w:rPr>
          <w:sz w:val="26"/>
          <w:szCs w:val="26"/>
          <w:lang w:eastAsia="ar-SA"/>
        </w:rPr>
        <w:t xml:space="preserve"> поселения, необходимых для составления и ведения кассового плана по расходам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 и источникам финансирования дефицита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поселения;</w:t>
      </w:r>
    </w:p>
    <w:p w14:paraId="52A348FB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составление, утверждение и ведение бюджетной росписи;</w:t>
      </w:r>
    </w:p>
    <w:p w14:paraId="5D33A936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составление и направление документов в Сектор экономики и финансов Администрации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поселения, необходимых для формирования и ведения сводной бюджетной росписи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поселения, доведения (распределения) бюджетных ассигнований и лимитов бюджетных обязательств;</w:t>
      </w:r>
    </w:p>
    <w:p w14:paraId="21EF6944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составление, утверждение и ведение бюджетных смет, свода бюджетных смет;</w:t>
      </w:r>
    </w:p>
    <w:p w14:paraId="78A617B6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формирование и утверждение муниципальных заданий в отношении подведомственных местных муниципальных учреждений;</w:t>
      </w:r>
    </w:p>
    <w:p w14:paraId="16E8A24C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исполнение бюджетной сметы;</w:t>
      </w:r>
    </w:p>
    <w:p w14:paraId="75A6F6C7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принятие и исполнение бюджетных обязательств;</w:t>
      </w:r>
    </w:p>
    <w:p w14:paraId="215620D6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бюджет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поселения, </w:t>
      </w:r>
      <w:r w:rsidRPr="004954E6">
        <w:rPr>
          <w:sz w:val="26"/>
          <w:szCs w:val="26"/>
          <w:lang w:eastAsia="ar-SA"/>
        </w:rPr>
        <w:lastRenderedPageBreak/>
        <w:t>пеней и штрафов по ним;</w:t>
      </w:r>
    </w:p>
    <w:p w14:paraId="003684FE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принятие решений о возврате излишне уплаченных (взысканных) платежей в бюджет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поселения, а также процентов за несвоевременное осуществление такого возврата и процентов, начисленных на излишне взысканные суммы;</w:t>
      </w:r>
    </w:p>
    <w:p w14:paraId="4698B02E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принятие решений о зачете (уточнении) платежей в бюджет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поселения;</w:t>
      </w:r>
    </w:p>
    <w:p w14:paraId="6AABBF7C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процедуры ведения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документах, в регистрах бюджетного учета, проведение оценки имущества и обязательств, проведение инвентаризаций;</w:t>
      </w:r>
    </w:p>
    <w:p w14:paraId="59DDDA0D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составление и представление бюджетной отчетности, сводной бюджетной отчетности;</w:t>
      </w:r>
    </w:p>
    <w:p w14:paraId="2F03150B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исполнение судебных актов по искам к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Мокробатайскому</w:t>
      </w:r>
      <w:proofErr w:type="spellEnd"/>
      <w:r w:rsidRPr="004954E6">
        <w:rPr>
          <w:sz w:val="26"/>
          <w:szCs w:val="26"/>
          <w:lang w:eastAsia="ar-SA"/>
        </w:rPr>
        <w:t xml:space="preserve"> сельскому поселению, судебных актов, предусматривающих обращение взыскания на средства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 по денежным обязательствам местных казенных учреждений.</w:t>
      </w:r>
    </w:p>
    <w:p w14:paraId="244B0530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2.2.3. К способам проведения контрольных действий относятся:</w:t>
      </w:r>
    </w:p>
    <w:p w14:paraId="6D12D322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сплошной,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бюджетной процедуры);</w:t>
      </w:r>
    </w:p>
    <w:p w14:paraId="063AB13F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выборочный,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бюджетной процедуры).</w:t>
      </w:r>
    </w:p>
    <w:p w14:paraId="14AE74F6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2.2.4. Ответственность за организацию внутреннего финансового контроля несет руководитель главного администратора (администратора) средств </w:t>
      </w:r>
      <w:r w:rsidRPr="004954E6">
        <w:rPr>
          <w:color w:val="000000"/>
          <w:sz w:val="26"/>
          <w:szCs w:val="26"/>
          <w:lang w:eastAsia="ar-SA"/>
        </w:rPr>
        <w:t xml:space="preserve">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color w:val="000000"/>
          <w:sz w:val="26"/>
          <w:szCs w:val="26"/>
          <w:lang w:eastAsia="ar-SA"/>
        </w:rPr>
        <w:t xml:space="preserve"> сельского поселения</w:t>
      </w:r>
      <w:r w:rsidR="004C36AE" w:rsidRPr="004954E6">
        <w:rPr>
          <w:color w:val="000000"/>
          <w:sz w:val="26"/>
          <w:szCs w:val="26"/>
          <w:lang w:eastAsia="ar-SA"/>
        </w:rPr>
        <w:t>.</w:t>
      </w:r>
    </w:p>
    <w:p w14:paraId="03C9C841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2.3. Планирование внутреннего финансового контроля.</w:t>
      </w:r>
    </w:p>
    <w:p w14:paraId="6F1412A5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bookmarkStart w:id="5" w:name="Par78"/>
      <w:bookmarkEnd w:id="5"/>
      <w:r w:rsidRPr="004954E6">
        <w:rPr>
          <w:sz w:val="26"/>
          <w:szCs w:val="26"/>
          <w:lang w:eastAsia="ar-SA"/>
        </w:rPr>
        <w:t>2.3.1. Планирование внутреннего финансового контроля заключается в формировании плана внутреннего финансового контроля руководителем каждого подразделения, ответственного за результаты выполнения бюджетных процедур.</w:t>
      </w:r>
    </w:p>
    <w:p w14:paraId="701C2426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В плане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бюджетной процедуры), периодичности ее выполнения, должностных лицах, осуществляющих контрольные действия, методах контроля и периодичности контрольных действий.</w:t>
      </w:r>
    </w:p>
    <w:p w14:paraId="02A3A857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2.3.2. Процесс формирования плана внутреннего финансового контроля включает следующие этапы:</w:t>
      </w:r>
    </w:p>
    <w:p w14:paraId="5B7DBFAF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анализ предмета внутреннего финансового контроля на необходимость проведения в его отношении контрольных действий, основанный на информации о возможных событиях, негативно влияющих на выполнение бюджетных процедур (далее - бюджетные риски);</w:t>
      </w:r>
    </w:p>
    <w:p w14:paraId="022F919E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формирование перечня операций (действий по формированию документов, необходимых для выполнения бюджетной процедуры) с указанием необходимости или отсутствия необходимости проведения контрольных действий в отношении отдельных операций.</w:t>
      </w:r>
    </w:p>
    <w:p w14:paraId="75F21A3C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2.3.3. Формирование и утверждение планов внутреннего финансового контроля осуществляются до начала очередного финансового года в порядке, установленном главным администратором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="00C60C23" w:rsidRPr="004954E6">
        <w:rPr>
          <w:sz w:val="26"/>
          <w:szCs w:val="26"/>
          <w:lang w:eastAsia="ar-SA"/>
        </w:rPr>
        <w:t xml:space="preserve"> </w:t>
      </w:r>
      <w:r w:rsidRPr="004954E6">
        <w:rPr>
          <w:sz w:val="26"/>
          <w:szCs w:val="26"/>
          <w:lang w:eastAsia="ar-SA"/>
        </w:rPr>
        <w:t>сельского поселения.</w:t>
      </w:r>
    </w:p>
    <w:p w14:paraId="63E566B5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2.3.4. В целях определения приоритетных предметов внутреннего финансового контроля, </w:t>
      </w:r>
      <w:r w:rsidRPr="004954E6">
        <w:rPr>
          <w:color w:val="000000"/>
          <w:sz w:val="26"/>
          <w:szCs w:val="26"/>
          <w:lang w:eastAsia="ar-SA"/>
        </w:rPr>
        <w:t xml:space="preserve">включаемых в планы внутреннего финансового контроля, подразделение, </w:t>
      </w:r>
      <w:r w:rsidRPr="004954E6">
        <w:rPr>
          <w:color w:val="000000"/>
          <w:sz w:val="26"/>
          <w:szCs w:val="26"/>
          <w:lang w:eastAsia="ar-SA"/>
        </w:rPr>
        <w:lastRenderedPageBreak/>
        <w:t xml:space="preserve">указанное в </w:t>
      </w:r>
      <w:hyperlink w:anchor="Par78" w:history="1">
        <w:r w:rsidRPr="004954E6">
          <w:rPr>
            <w:color w:val="000000"/>
            <w:sz w:val="26"/>
            <w:szCs w:val="26"/>
            <w:lang w:eastAsia="ar-SA"/>
          </w:rPr>
          <w:t>подпункте 2.3.1 пункта 2.3</w:t>
        </w:r>
      </w:hyperlink>
      <w:r w:rsidRPr="004954E6">
        <w:rPr>
          <w:color w:val="000000"/>
          <w:sz w:val="26"/>
          <w:szCs w:val="26"/>
          <w:lang w:eastAsia="ar-SA"/>
        </w:rPr>
        <w:t xml:space="preserve"> настоящего раздела, проводит процедуры идентификации и оценки бюджетных рисков.</w:t>
      </w:r>
    </w:p>
    <w:p w14:paraId="72A228B5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ar-SA"/>
        </w:rPr>
      </w:pPr>
      <w:r w:rsidRPr="004954E6">
        <w:rPr>
          <w:color w:val="000000"/>
          <w:sz w:val="26"/>
          <w:szCs w:val="26"/>
          <w:lang w:eastAsia="ar-SA"/>
        </w:rPr>
        <w:t xml:space="preserve">2.3.5. </w:t>
      </w:r>
      <w:r w:rsidRPr="004954E6">
        <w:rPr>
          <w:sz w:val="26"/>
          <w:szCs w:val="26"/>
        </w:rPr>
        <w:t xml:space="preserve">Проведение внутреннего финансового контроля в отношении предмета внутреннего финансового контроля считается эффективным, если используемые методы контроля и контрольные действия приводят к отсутствию, либо существенному снижению числа нарушений нормативных правовых актов, регулирующих бюджетные правоотношения, актов главного администратора (администраторов)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</w:rPr>
        <w:t xml:space="preserve"> сельского поселения, а также повышению эффективности использования бюджетных средств. </w:t>
      </w:r>
    </w:p>
    <w:p w14:paraId="5200AABA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color w:val="000000"/>
          <w:sz w:val="26"/>
          <w:szCs w:val="26"/>
          <w:lang w:eastAsia="ar-SA"/>
        </w:rPr>
        <w:t>2.3.6. Идентификация бюджетных</w:t>
      </w:r>
      <w:r w:rsidRPr="004954E6">
        <w:rPr>
          <w:sz w:val="26"/>
          <w:szCs w:val="26"/>
          <w:lang w:eastAsia="ar-SA"/>
        </w:rPr>
        <w:t xml:space="preserve"> рисков осуществляется по каждой бюджетной процедуре, подлежащей исполнению в очередном финансовом году, на основании анализа актов, заключений, представлений и предписаний органов муниципального финансового контроля, отчетов подразделений внутреннего финансового аудита, информации, представленной подведомственными администраторами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 по запросу, а также анализа отчетов о результатах проведения мониторинга.</w:t>
      </w:r>
    </w:p>
    <w:p w14:paraId="7EA28EE3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2.3.7. По каждому выявленному бюджетному риску проводится анализ условий и причин наличия такого риска (далее - факторы риска).</w:t>
      </w:r>
    </w:p>
    <w:p w14:paraId="3D509B31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Каждый бюджетный риск подлежит оценке по критерию "вероятность", характеризующему ожидание наступления события, негативно влияющего на выполнение бюджетных процедур, и критерию "последствия", характеризующему размер наносимого ущерба, потери репутации главного администратора (администратора)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поселения, налагаемых санкций за допущенное нарушение. По каждому критерию определяется шкала оценок риска, имеющая не менее четырех позиций (низкий, умеренный, высокий (существенный), очень высокий).</w:t>
      </w:r>
    </w:p>
    <w:p w14:paraId="585E8309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2.3.8. Результаты оценки бюджетных рисков прилагаются к плану внутреннего финансового контроля, который подлежит размещению на официальном сайте </w:t>
      </w:r>
      <w:r w:rsidR="00C60C23" w:rsidRPr="004954E6">
        <w:rPr>
          <w:sz w:val="26"/>
          <w:szCs w:val="26"/>
          <w:lang w:eastAsia="ar-SA"/>
        </w:rPr>
        <w:t>Администрации</w:t>
      </w:r>
      <w:r w:rsidRPr="004954E6">
        <w:rPr>
          <w:sz w:val="26"/>
          <w:szCs w:val="26"/>
          <w:lang w:eastAsia="ar-SA"/>
        </w:rPr>
        <w:t xml:space="preserve">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 или в автоматизированной информационной системе.</w:t>
      </w:r>
    </w:p>
    <w:p w14:paraId="3CD5E11D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2.3.9. Финансово-экономическое подразделение главного администратора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 обобщает информацию о бюджетных рисках, сформированную при планировании внутреннего финансового контроля, и осуществляет ведение реестра наиболее значимых бюджетных рисков (далее - реестр бюджетных рисков). По результатам систематизации указанной информации финансово-экономическое подразделение главного администратора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="00625DDE" w:rsidRPr="004954E6">
        <w:rPr>
          <w:sz w:val="26"/>
          <w:szCs w:val="26"/>
          <w:lang w:eastAsia="ar-SA"/>
        </w:rPr>
        <w:t xml:space="preserve"> </w:t>
      </w:r>
      <w:r w:rsidRPr="004954E6">
        <w:rPr>
          <w:sz w:val="26"/>
          <w:szCs w:val="26"/>
          <w:lang w:eastAsia="ar-SA"/>
        </w:rPr>
        <w:t>сельского поселения представляет руковод</w:t>
      </w:r>
      <w:r w:rsidR="00625DDE" w:rsidRPr="004954E6">
        <w:rPr>
          <w:sz w:val="26"/>
          <w:szCs w:val="26"/>
          <w:lang w:eastAsia="ar-SA"/>
        </w:rPr>
        <w:t xml:space="preserve">ителю </w:t>
      </w:r>
      <w:r w:rsidRPr="004954E6">
        <w:rPr>
          <w:sz w:val="26"/>
          <w:szCs w:val="26"/>
          <w:lang w:eastAsia="ar-SA"/>
        </w:rPr>
        <w:t xml:space="preserve"> главного администратора (администратора)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 предложения по уменьшению наиболее значимых бюджетных рисков, включающие предложения по:</w:t>
      </w:r>
    </w:p>
    <w:p w14:paraId="7429DE23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приведению правовых актов главного администратора (администраторов)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 в соответствие с положениями нормативных правовых актов, регулирующих бюджетные правоотношения, а также их совершенствованию;</w:t>
      </w:r>
    </w:p>
    <w:p w14:paraId="053BE54C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включению автоматических контрольных действий в отношении отдельных операций и (или) устранению недостатков используемых прикладных программных средств автоматизации, исключению неэффективных автоматических контрольных действий;</w:t>
      </w:r>
    </w:p>
    <w:p w14:paraId="65D83C65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изменению планов внутреннего финансового контроля;</w:t>
      </w:r>
    </w:p>
    <w:p w14:paraId="3391D9D7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актуализации системы формуляров, реестров и классификаторов как совокупности структурированных электронных документов, позволяющих отразить унифицированные операции в процессе осуществления бюджетных полномочий </w:t>
      </w:r>
      <w:r w:rsidRPr="004954E6">
        <w:rPr>
          <w:sz w:val="26"/>
          <w:szCs w:val="26"/>
          <w:lang w:eastAsia="ar-SA"/>
        </w:rPr>
        <w:lastRenderedPageBreak/>
        <w:t xml:space="preserve">главного администратора (администраторов)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поселения;</w:t>
      </w:r>
    </w:p>
    <w:p w14:paraId="7D5EDD33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уточнению прав доступа пользователей к базам данных, к вводу и выводу информации из автоматизированных информационных систем, обеспечивающих осуществление бюджетных полномочий;</w:t>
      </w:r>
    </w:p>
    <w:p w14:paraId="3B58F466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уточнению порядка ведения учетной политики администраторами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поселения;</w:t>
      </w:r>
    </w:p>
    <w:p w14:paraId="5EA4C518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уточнению прав по формированию финансовых и первичных учетных документов, а также прав доступа к записям в регистры бюджетного учета;</w:t>
      </w:r>
    </w:p>
    <w:p w14:paraId="722A13F7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ar-SA"/>
        </w:rPr>
      </w:pPr>
      <w:r w:rsidRPr="004954E6">
        <w:rPr>
          <w:color w:val="000000"/>
          <w:sz w:val="26"/>
          <w:szCs w:val="26"/>
          <w:lang w:eastAsia="ar-SA"/>
        </w:rPr>
        <w:t xml:space="preserve">ведению кадровой политики в отношении подразделений, указанных в </w:t>
      </w:r>
      <w:hyperlink w:anchor="Par57" w:history="1">
        <w:r w:rsidRPr="004954E6">
          <w:rPr>
            <w:color w:val="000000"/>
            <w:sz w:val="26"/>
            <w:szCs w:val="26"/>
            <w:lang w:eastAsia="ar-SA"/>
          </w:rPr>
          <w:t>подпункте 2.2.1 пункта 2.2</w:t>
        </w:r>
      </w:hyperlink>
      <w:r w:rsidRPr="004954E6">
        <w:rPr>
          <w:color w:val="000000"/>
          <w:sz w:val="26"/>
          <w:szCs w:val="26"/>
          <w:lang w:eastAsia="ar-SA"/>
        </w:rPr>
        <w:t xml:space="preserve"> настоящего раздела;</w:t>
      </w:r>
    </w:p>
    <w:p w14:paraId="534CDA4C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color w:val="000000"/>
          <w:sz w:val="26"/>
          <w:szCs w:val="26"/>
          <w:lang w:eastAsia="ar-SA"/>
        </w:rPr>
        <w:t>устранению</w:t>
      </w:r>
      <w:r w:rsidRPr="004954E6">
        <w:rPr>
          <w:sz w:val="26"/>
          <w:szCs w:val="26"/>
          <w:lang w:eastAsia="ar-SA"/>
        </w:rPr>
        <w:t xml:space="preserve"> иных факторов рисков.</w:t>
      </w:r>
    </w:p>
    <w:p w14:paraId="465F8148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Руковод</w:t>
      </w:r>
      <w:r w:rsidR="00625DDE" w:rsidRPr="004954E6">
        <w:rPr>
          <w:sz w:val="26"/>
          <w:szCs w:val="26"/>
          <w:lang w:eastAsia="ar-SA"/>
        </w:rPr>
        <w:t xml:space="preserve">итель </w:t>
      </w:r>
      <w:r w:rsidRPr="004954E6">
        <w:rPr>
          <w:sz w:val="26"/>
          <w:szCs w:val="26"/>
          <w:lang w:eastAsia="ar-SA"/>
        </w:rPr>
        <w:t xml:space="preserve"> главного администратора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 по результатам рассмотрения предложений по снижению выявленных бюджетных рисков принимает решение об их применении.</w:t>
      </w:r>
    </w:p>
    <w:p w14:paraId="58EF81AB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Пересмотр реестра бюджетных рисков проводится с периодичностью не реже одного раза в год.</w:t>
      </w:r>
    </w:p>
    <w:p w14:paraId="774E6724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2.3.10. Информация о проведении оценки бюджетных рисков, реестр бюджетных рисков размещаются на официальном сайте </w:t>
      </w:r>
      <w:r w:rsidR="00625DDE" w:rsidRPr="004954E6">
        <w:rPr>
          <w:sz w:val="26"/>
          <w:szCs w:val="26"/>
          <w:lang w:eastAsia="ar-SA"/>
        </w:rPr>
        <w:t xml:space="preserve">Администрации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="00625DDE" w:rsidRPr="004954E6">
        <w:rPr>
          <w:sz w:val="26"/>
          <w:szCs w:val="26"/>
          <w:lang w:eastAsia="ar-SA"/>
        </w:rPr>
        <w:t xml:space="preserve"> с</w:t>
      </w:r>
      <w:r w:rsidRPr="004954E6">
        <w:rPr>
          <w:sz w:val="26"/>
          <w:szCs w:val="26"/>
          <w:lang w:eastAsia="ar-SA"/>
        </w:rPr>
        <w:t xml:space="preserve">ельского поселения с правом доступа к ним должностных лиц главного администратора (администраторов)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поселения.</w:t>
      </w:r>
    </w:p>
    <w:p w14:paraId="15D7D11C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</w:p>
    <w:p w14:paraId="137DCA8F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2.4. Проведение внутреннего финансового контроля.</w:t>
      </w:r>
    </w:p>
    <w:p w14:paraId="5BD089F1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2.4.1. Внутренний финансовый контроль в подразделениях главного администратора (администраторов)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 осуществляется с соблюдением периодичности, методов и способов контроля, установленных в планах внутреннего финансового контроля.</w:t>
      </w:r>
    </w:p>
    <w:p w14:paraId="6A48D304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2.4.2. Самоконтроль осуществляется сплошным способом должностным лицом подразделения главного администратора (администратора)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 путем проведения проверки каждой выполняемой им операции на соответствие нормативным правовым актам, регулирующим бюджетные правоотношения, актам главного администратора (администратора)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 и должностным регламентам, а также оценки причин и обстоятельств, негативно влияющих на совершение операции.</w:t>
      </w:r>
    </w:p>
    <w:p w14:paraId="06D432F3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2.4.3. Контроль по уровню подчиненности осуществляется сплошным или выборочным способом руководителем подразделения главного администратора (администратора)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="00625DDE" w:rsidRPr="004954E6">
        <w:rPr>
          <w:sz w:val="26"/>
          <w:szCs w:val="26"/>
          <w:lang w:eastAsia="ar-SA"/>
        </w:rPr>
        <w:t xml:space="preserve"> </w:t>
      </w:r>
      <w:r w:rsidRPr="004954E6">
        <w:rPr>
          <w:sz w:val="26"/>
          <w:szCs w:val="26"/>
          <w:lang w:eastAsia="ar-SA"/>
        </w:rPr>
        <w:t xml:space="preserve"> сельского поселения (иным уполномоченным лицом) и (или) руководит</w:t>
      </w:r>
      <w:r w:rsidR="00625DDE" w:rsidRPr="004954E6">
        <w:rPr>
          <w:sz w:val="26"/>
          <w:szCs w:val="26"/>
          <w:lang w:eastAsia="ar-SA"/>
        </w:rPr>
        <w:t xml:space="preserve">елем </w:t>
      </w:r>
      <w:r w:rsidRPr="004954E6">
        <w:rPr>
          <w:sz w:val="26"/>
          <w:szCs w:val="26"/>
          <w:lang w:eastAsia="ar-SA"/>
        </w:rPr>
        <w:t xml:space="preserve"> главного администратора (администратора)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 путем авторизации операций (действий по формированию документов, необходимых для выполнения бюджетных процедур), осуществляемых подчиненными должностными лицами.</w:t>
      </w:r>
    </w:p>
    <w:p w14:paraId="15B3365F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Контроль по уровню подведомственности осуществляется сплошным или выборочным способом в отношении процедур и операций, совершенных подведомственным администратором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поселения, путем проведения проверок, направленных на установление соответствия представленных документов требованиям нормативных правовых актов, регулирующих бюджетные правоотношения. Результаты таких проверок оформляются заключением с указанием на необходимость внесения исправлений, устранения недостатков (нарушений) при их наличии в установленный в заключении срок либо </w:t>
      </w:r>
      <w:r w:rsidRPr="004954E6">
        <w:rPr>
          <w:sz w:val="26"/>
          <w:szCs w:val="26"/>
          <w:lang w:eastAsia="ar-SA"/>
        </w:rPr>
        <w:lastRenderedPageBreak/>
        <w:t>отметкой (разрешительной надписью) на представленном документе.</w:t>
      </w:r>
    </w:p>
    <w:p w14:paraId="1739A6CB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2.4.4. Мониторинг качества исполнения бюджетных процедур подведомственными администраторами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="00625DDE" w:rsidRPr="004954E6">
        <w:rPr>
          <w:sz w:val="26"/>
          <w:szCs w:val="26"/>
          <w:lang w:eastAsia="ar-SA"/>
        </w:rPr>
        <w:t xml:space="preserve"> </w:t>
      </w:r>
      <w:r w:rsidRPr="004954E6">
        <w:rPr>
          <w:sz w:val="26"/>
          <w:szCs w:val="26"/>
          <w:lang w:eastAsia="ar-SA"/>
        </w:rPr>
        <w:t xml:space="preserve">сельского поселения и (или) подразделениями главного администратора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 осуществляется финансово-экономическим подразделением главного администратора (администратора)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поселения.</w:t>
      </w:r>
    </w:p>
    <w:p w14:paraId="19C069C7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2.4.5. Мониторинг представляет собой регулярный сбор и анализ информации о результатах выполнения бюджетных процедур, в том числе результативности использования бюджетных средств, в текущем финансовом году. В ходе мониторинга проводится оценка качества исполнения бюджетных процедур на основе установленных количественных и (или) качественных расчетных показателей. Результаты мониторинга оформляются отчетом, представляемым подведомственным администраторам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 и руковод</w:t>
      </w:r>
      <w:r w:rsidR="00AD36A1" w:rsidRPr="004954E6">
        <w:rPr>
          <w:sz w:val="26"/>
          <w:szCs w:val="26"/>
          <w:lang w:eastAsia="ar-SA"/>
        </w:rPr>
        <w:t>ителю</w:t>
      </w:r>
      <w:r w:rsidRPr="004954E6">
        <w:rPr>
          <w:sz w:val="26"/>
          <w:szCs w:val="26"/>
          <w:lang w:eastAsia="ar-SA"/>
        </w:rPr>
        <w:t xml:space="preserve"> главного администратора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поселения.</w:t>
      </w:r>
    </w:p>
    <w:p w14:paraId="05A6BB55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2.4.6. Мониторинг направлен на выявление недостатков (нарушений), допущенных в ходе исполнения бюджетных процедур, и осуществляется в порядке, установленном главным администратором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поселения.</w:t>
      </w:r>
    </w:p>
    <w:p w14:paraId="686D5CA8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</w:p>
    <w:p w14:paraId="46887C63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2.5. Оформление и рассмотрение результатов внутреннего финансового контроля.</w:t>
      </w:r>
    </w:p>
    <w:p w14:paraId="7D18B641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2.5.1. К результатам внутреннего финансового контроля относятся отражаемые в количественном (денежном) выражении выявленные нарушения положений нормативных правовых актов, регулирующих бюджетные правоотношения, актов главного администратора (администратора) средств </w:t>
      </w:r>
      <w:r w:rsidR="00AD36A1" w:rsidRPr="004954E6">
        <w:rPr>
          <w:sz w:val="26"/>
          <w:szCs w:val="26"/>
          <w:lang w:eastAsia="ar-SA"/>
        </w:rPr>
        <w:t xml:space="preserve">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="00AD36A1" w:rsidRPr="004954E6">
        <w:rPr>
          <w:sz w:val="26"/>
          <w:szCs w:val="26"/>
          <w:lang w:eastAsia="ar-SA"/>
        </w:rPr>
        <w:t xml:space="preserve"> с</w:t>
      </w:r>
      <w:r w:rsidRPr="004954E6">
        <w:rPr>
          <w:sz w:val="26"/>
          <w:szCs w:val="26"/>
          <w:lang w:eastAsia="ar-SA"/>
        </w:rPr>
        <w:t>ельского поселения, недостатки при исполнении бюджетных процедур, сведения о причинах и обстоятельствах возникновения нарушений (недостатков) и предлагаемых мерах по их устранению.</w:t>
      </w:r>
    </w:p>
    <w:p w14:paraId="3814E914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2.5.2. Информация о результатах внутреннего финансового контроля отражается в регистрах (журналах) внутреннего финансового контроля, подлежит учету и хранению в установленном главным администратором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 порядке, в том числе с применением автоматизированных информационных систем.</w:t>
      </w:r>
    </w:p>
    <w:p w14:paraId="153E7BB6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2.5.3. Информация о результатах внутреннего финансового контроля направляется подразделением, ответственным за результаты выполнения бюджетных процедур, руковод</w:t>
      </w:r>
      <w:r w:rsidR="00F44A32" w:rsidRPr="004954E6">
        <w:rPr>
          <w:sz w:val="26"/>
          <w:szCs w:val="26"/>
          <w:lang w:eastAsia="ar-SA"/>
        </w:rPr>
        <w:t>ителю</w:t>
      </w:r>
      <w:r w:rsidRPr="004954E6">
        <w:rPr>
          <w:sz w:val="26"/>
          <w:szCs w:val="26"/>
          <w:lang w:eastAsia="ar-SA"/>
        </w:rPr>
        <w:t xml:space="preserve"> главного администратора (администратора)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 не реже одного раза в квартал. Указанная информация представляется незамедлительно в случае выявления нарушений бюджетного законодательства, за которые применяются меры ответственности в соответствии с законодательством Российской Федерации.</w:t>
      </w:r>
    </w:p>
    <w:p w14:paraId="191CA79F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2.5.4. По итогам рассмотрения результатов внутреннего финансового контроля руковод</w:t>
      </w:r>
      <w:r w:rsidR="00F44A32" w:rsidRPr="004954E6">
        <w:rPr>
          <w:sz w:val="26"/>
          <w:szCs w:val="26"/>
          <w:lang w:eastAsia="ar-SA"/>
        </w:rPr>
        <w:t xml:space="preserve">итель </w:t>
      </w:r>
      <w:r w:rsidRPr="004954E6">
        <w:rPr>
          <w:sz w:val="26"/>
          <w:szCs w:val="26"/>
          <w:lang w:eastAsia="ar-SA"/>
        </w:rPr>
        <w:t xml:space="preserve"> главного администратора (администратора)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 принимает решение:</w:t>
      </w:r>
    </w:p>
    <w:p w14:paraId="7B574292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bookmarkStart w:id="6" w:name="Par115"/>
      <w:bookmarkEnd w:id="6"/>
      <w:r w:rsidRPr="004954E6">
        <w:rPr>
          <w:sz w:val="26"/>
          <w:szCs w:val="26"/>
          <w:lang w:eastAsia="ar-SA"/>
        </w:rPr>
        <w:t>а) о необходимости устранения выявленных нарушений (недостатков) в установленный в решении срок, применении материальной, дисциплинарной ответственности к виновным должностным лицам, проведении служебных проверок;</w:t>
      </w:r>
    </w:p>
    <w:p w14:paraId="5DA1C3A3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б) об отсутствии оснований для </w:t>
      </w:r>
      <w:r w:rsidRPr="004954E6">
        <w:rPr>
          <w:color w:val="000000"/>
          <w:sz w:val="26"/>
          <w:szCs w:val="26"/>
          <w:lang w:eastAsia="ar-SA"/>
        </w:rPr>
        <w:t xml:space="preserve">применения мер, указанных в </w:t>
      </w:r>
      <w:hyperlink w:anchor="Par115" w:history="1">
        <w:r w:rsidRPr="004954E6">
          <w:rPr>
            <w:color w:val="000000"/>
            <w:sz w:val="26"/>
            <w:szCs w:val="26"/>
            <w:lang w:eastAsia="ar-SA"/>
          </w:rPr>
          <w:t>подпункте "а"</w:t>
        </w:r>
      </w:hyperlink>
      <w:r w:rsidRPr="004954E6">
        <w:rPr>
          <w:color w:val="000000"/>
          <w:sz w:val="26"/>
          <w:szCs w:val="26"/>
          <w:lang w:eastAsia="ar-SA"/>
        </w:rPr>
        <w:t xml:space="preserve"> настоящего пункта;</w:t>
      </w:r>
    </w:p>
    <w:p w14:paraId="21DB33EF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color w:val="000000"/>
          <w:sz w:val="26"/>
          <w:szCs w:val="26"/>
          <w:lang w:eastAsia="ar-SA"/>
        </w:rPr>
        <w:t>в) о внесении изменений в планы внутреннего</w:t>
      </w:r>
      <w:r w:rsidRPr="004954E6">
        <w:rPr>
          <w:sz w:val="26"/>
          <w:szCs w:val="26"/>
          <w:lang w:eastAsia="ar-SA"/>
        </w:rPr>
        <w:t xml:space="preserve"> финансового контроля;</w:t>
      </w:r>
    </w:p>
    <w:p w14:paraId="71642AFE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2.5.5. Главный администратор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 устанавливает порядок составления отчетности о результатах внутреннего </w:t>
      </w:r>
      <w:r w:rsidRPr="004954E6">
        <w:rPr>
          <w:sz w:val="26"/>
          <w:szCs w:val="26"/>
          <w:lang w:eastAsia="ar-SA"/>
        </w:rPr>
        <w:lastRenderedPageBreak/>
        <w:t>финансового контроля на основе данных регистров (журналов) внутреннего финансового контроля.</w:t>
      </w:r>
    </w:p>
    <w:p w14:paraId="2AD243F1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</w:p>
    <w:p w14:paraId="5F853D28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6"/>
          <w:szCs w:val="26"/>
          <w:lang w:eastAsia="ar-SA"/>
        </w:rPr>
      </w:pPr>
      <w:bookmarkStart w:id="7" w:name="Par121"/>
      <w:bookmarkEnd w:id="7"/>
      <w:r w:rsidRPr="004954E6">
        <w:rPr>
          <w:sz w:val="26"/>
          <w:szCs w:val="26"/>
          <w:lang w:eastAsia="ar-SA"/>
        </w:rPr>
        <w:t>3. Осуществление внутреннего финансового аудита</w:t>
      </w:r>
    </w:p>
    <w:p w14:paraId="158801BF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</w:p>
    <w:p w14:paraId="1DB7CA8A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3.1. Организация внутреннего финансового аудита.</w:t>
      </w:r>
    </w:p>
    <w:p w14:paraId="2EE1D4EB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3.1.1. Внутренний финансовый аудит осуществляется одним или несколькими уполномоченными должностными лицами главного администратора (администратора)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="00F44A32" w:rsidRPr="004954E6">
        <w:rPr>
          <w:sz w:val="26"/>
          <w:szCs w:val="26"/>
          <w:lang w:eastAsia="ar-SA"/>
        </w:rPr>
        <w:t xml:space="preserve"> </w:t>
      </w:r>
      <w:r w:rsidRPr="004954E6">
        <w:rPr>
          <w:sz w:val="26"/>
          <w:szCs w:val="26"/>
          <w:lang w:eastAsia="ar-SA"/>
        </w:rPr>
        <w:t>сельского поселения (далее - должностные лица внутреннего финансового аудита), наделенными полномочиями по внутреннему финансовому аудиту, на основе функциональной независимости.</w:t>
      </w:r>
    </w:p>
    <w:p w14:paraId="28B20B79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Должностные лица внутреннего финансового аудита подчиняются непосредственно и исключительно руководителю главного администратора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 или руководителю администратора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поселения.</w:t>
      </w:r>
    </w:p>
    <w:p w14:paraId="516EDB1A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Деятельность должностных лиц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14:paraId="24D84C7D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Целями внутреннего финансового аудита являются:</w:t>
      </w:r>
    </w:p>
    <w:p w14:paraId="18FB1B4C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оценка надежности внутреннего финансового контроля и подготовка рекомендаций по повышению его эффективности;</w:t>
      </w:r>
    </w:p>
    <w:p w14:paraId="7452FBD0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14:paraId="2E934629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подготовка предложений по повышению экономности и результативности использования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поселения.</w:t>
      </w:r>
    </w:p>
    <w:p w14:paraId="62F76670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3.1.2. Предметом внутреннего финансового аудита является совокупность финансовых и хозяйственных операций, совершенных подразделениями главного администратора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поселения, подведомственными распорядителями и получателями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поселения, администраторами доходов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поселения, администраторами источников финансирования дефицита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 (далее - объекты аудита), а также организация и осуществление внутреннего финансового контроля.</w:t>
      </w:r>
    </w:p>
    <w:p w14:paraId="4821C4D5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3.1.3.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утверждаемым руководителем главного администратора (распорядителя)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поселения.</w:t>
      </w:r>
    </w:p>
    <w:p w14:paraId="5288F9AB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3.1.4. Должностные лица внутреннего финансового аудита вправе осуществлять подготовку заключений по вопросам обоснованности и полноты документов главного администратора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поселения, направляемых в Сектор экономики и финансов Администрации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 в целях составления и рассмотрения проекта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поселения, в порядке, установленном главным администратором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поселения.</w:t>
      </w:r>
    </w:p>
    <w:p w14:paraId="6BDEEA3D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3.1.5. Аудиторские проверки подразделяются на камеральные и выездные.</w:t>
      </w:r>
    </w:p>
    <w:p w14:paraId="61CD0D2F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3.1.6. Должностные лица внутреннего финансового аудита при проведении аудиторских проверок имеют право:</w:t>
      </w:r>
    </w:p>
    <w:p w14:paraId="127FBAFD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а) запрашивать и получать на основании мотивированного запроса в письменной </w:t>
      </w:r>
      <w:r w:rsidRPr="004954E6">
        <w:rPr>
          <w:sz w:val="26"/>
          <w:szCs w:val="26"/>
          <w:lang w:eastAsia="ar-SA"/>
        </w:rPr>
        <w:lastRenderedPageBreak/>
        <w:t>форме документы, материалы и информацию, необходимые для проведения аудиторских проверок, в том числе информацию о результатах проведения внутреннего финансового контроля;</w:t>
      </w:r>
    </w:p>
    <w:p w14:paraId="49353980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б) привлекать независимых экспертов из числа должностных лиц иных подразделений главного администратора (распорядителя) средств </w:t>
      </w:r>
      <w:r w:rsidR="00D038B4" w:rsidRPr="004954E6">
        <w:rPr>
          <w:sz w:val="26"/>
          <w:szCs w:val="26"/>
          <w:lang w:eastAsia="ar-SA"/>
        </w:rPr>
        <w:t xml:space="preserve">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 для проведения экспертиз, необходимых при осуществлении аудиторских проверок.</w:t>
      </w:r>
    </w:p>
    <w:p w14:paraId="19EBC92E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Сроки направления и исполнения запросов устанавливаются главным администратором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поселения.</w:t>
      </w:r>
    </w:p>
    <w:p w14:paraId="0591AFD9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3.1.7. Должностные лица внутреннего финансового аудита при проведении аудиторских проверок имеют право посещать помещения и территории, которые занимают объекты аудита, в отношении которых осуществляется аудиторская проверка.</w:t>
      </w:r>
    </w:p>
    <w:p w14:paraId="4113CBE8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3.1.8. Должностные лица внутреннего финансового аудита обязаны:</w:t>
      </w:r>
    </w:p>
    <w:p w14:paraId="2F826656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а) соблюдать требования нормативных правовых актов в установленной сфере деятельности, положения Кодекса этики муниципальных служащих;</w:t>
      </w:r>
    </w:p>
    <w:p w14:paraId="389CD007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б) проводить аудиторские проверки в соответствии с программой аудиторской проверки;</w:t>
      </w:r>
    </w:p>
    <w:p w14:paraId="72E56DC3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в)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 w14:paraId="66B0CE25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</w:p>
    <w:p w14:paraId="27E14878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3.2. Планирование внутреннего финансового аудита</w:t>
      </w:r>
    </w:p>
    <w:p w14:paraId="08A5F412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3.2.1. Составление, утверждение и ведение годового плана внутреннего финансового аудита (далее - План) осуществляется в порядке, установленном главным администратором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поселения.</w:t>
      </w:r>
    </w:p>
    <w:p w14:paraId="61910D29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3.2.2. План представляет собой перечень аудиторских проверок, которые планируется провести в очередном финансовом году.</w:t>
      </w:r>
    </w:p>
    <w:p w14:paraId="14B2C7B2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По каждой аудиторской проверке в Плане указывается проверяемая бюджетная процедура и объекты аудита, срок проведения аудиторской проверки, ответственные исполнители.</w:t>
      </w:r>
    </w:p>
    <w:p w14:paraId="29A3BD6D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3.2.3. При планировании аудиторских проверок учитываются:</w:t>
      </w:r>
    </w:p>
    <w:p w14:paraId="09A6B633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значимость операций,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(администраторов) средств </w:t>
      </w:r>
      <w:proofErr w:type="spellStart"/>
      <w:r w:rsidR="00B7510B" w:rsidRPr="004954E6">
        <w:rPr>
          <w:sz w:val="26"/>
          <w:szCs w:val="26"/>
          <w:lang w:eastAsia="ar-SA"/>
        </w:rPr>
        <w:t>бюджета</w:t>
      </w:r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 в случае их неправомерного исполнения;</w:t>
      </w:r>
    </w:p>
    <w:p w14:paraId="5BA86D76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факторы, влияющие на объем выборки проверяемых операций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контроля, уровень автоматизации процедур внутреннего финансового контроля;</w:t>
      </w:r>
    </w:p>
    <w:p w14:paraId="677C24C7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наличие значимых бюджетных рисков;</w:t>
      </w:r>
    </w:p>
    <w:p w14:paraId="209BC920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степень обеспеченности подразделения внутреннего финансового аудита ресурсами (трудовыми, материальными и финансовыми);</w:t>
      </w:r>
    </w:p>
    <w:p w14:paraId="137F9A82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возможность проведения аудиторских проверок в установленные сроки;</w:t>
      </w:r>
    </w:p>
    <w:p w14:paraId="21572473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наличие резерва времени для выполнения внеплановых аудиторских проверок.</w:t>
      </w:r>
    </w:p>
    <w:p w14:paraId="271E2499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3.2.4. В целях составления Плана должностные лица внутреннего финансового аудита обязаны провести предварительный анализ данных об объектах аудита, в том числе сведений о результатах:</w:t>
      </w:r>
    </w:p>
    <w:p w14:paraId="4A6ECCBC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осуществления внутреннего финансового контроля в текущем и (или) отчетном финансовом году;</w:t>
      </w:r>
    </w:p>
    <w:p w14:paraId="17B12942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lastRenderedPageBreak/>
        <w:t>проведения в текущем и (или) отчетном финансовом году контрольных мероприятий контрольно-счетных органов в отношении финансово-хозяйственной деятельности объектов аудита.</w:t>
      </w:r>
    </w:p>
    <w:p w14:paraId="02887E1B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3.2.5. План составляется и утверждается до начала очередного финансового года.</w:t>
      </w:r>
    </w:p>
    <w:p w14:paraId="495A7CF8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</w:p>
    <w:p w14:paraId="2F79018D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3.3. Проведение аудиторских проверок.</w:t>
      </w:r>
    </w:p>
    <w:p w14:paraId="503D4554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3.3.1. Аудиторская проверка назначается решением руководителя главного администратора (администратора)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поселения.</w:t>
      </w:r>
    </w:p>
    <w:p w14:paraId="59998FD1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3.3.2. Аудиторская проверка проводится на основании программы аудиторской проверки, утвержденной руководителем главного администратора (администратора) средств б</w:t>
      </w:r>
      <w:r w:rsidR="008548DC" w:rsidRPr="004954E6">
        <w:rPr>
          <w:sz w:val="26"/>
          <w:szCs w:val="26"/>
          <w:lang w:eastAsia="ar-SA"/>
        </w:rPr>
        <w:t xml:space="preserve">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поселения.</w:t>
      </w:r>
    </w:p>
    <w:p w14:paraId="732F18C5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3.3.3. Программа аудиторской проверки должна содержать:</w:t>
      </w:r>
    </w:p>
    <w:p w14:paraId="70D62138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тему аудиторской проверки;</w:t>
      </w:r>
    </w:p>
    <w:p w14:paraId="61C551A9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наименование объектов аудита;</w:t>
      </w:r>
    </w:p>
    <w:p w14:paraId="69DAA505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перечень вопросов, подлежащих изучению в ходе аудиторской проверки, сроки и этапы проведения аудиторской проверки.</w:t>
      </w:r>
    </w:p>
    <w:p w14:paraId="03F9AEDA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3.3.4. В ходе аудиторской проверки в отношении объектов аудита проводится исследование:</w:t>
      </w:r>
    </w:p>
    <w:p w14:paraId="1CB5823E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осуществления внутреннего финансового контроля;</w:t>
      </w:r>
    </w:p>
    <w:p w14:paraId="7A523BF8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законности выполнения бюджетных процедур и эффективности использования бюджетных средств;</w:t>
      </w:r>
    </w:p>
    <w:p w14:paraId="3FD382D1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ведения учетной политики, принятой объектом аудита, в том числе на предмет ее соответствия новым изменениям в области бюджетного учета;</w:t>
      </w:r>
    </w:p>
    <w:p w14:paraId="304E7128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применения автоматизированных информационных систем объектом аудита при осуществлении бюджетных процедур;</w:t>
      </w:r>
    </w:p>
    <w:p w14:paraId="4C57CE38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вопросов бюджетного учета, в том числе по вопросам, по которым принимается решение исходя из профессионального мнения лица, ответственного за ведение бюджетного учета;</w:t>
      </w:r>
    </w:p>
    <w:p w14:paraId="5F8F0725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наделения правами доступа пользователей к базам данных, к вводу и выводу информации из автоматизированных информационных систем, обеспечивающих осуществление бюджетных полномочий;</w:t>
      </w:r>
    </w:p>
    <w:p w14:paraId="0D11F741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формирования финансовых и первичных учетных документов, а также наделения правами доступа к записям в регистрах бюджетного учета.</w:t>
      </w:r>
    </w:p>
    <w:p w14:paraId="05471FCE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3.3.5. Аудиторская проверка проводится путем выполнения инспектирования, наблюдения, запроса, опросов, подтверждения, пересчета, аналитических процедур.</w:t>
      </w:r>
    </w:p>
    <w:p w14:paraId="149BD53D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3.3.6. При проведении аудиторской проверки должны быть получены достаточные надлежащие надежные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14:paraId="39504FDD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3.3.7. Проведение аудиторской проверки подлежит документированию.</w:t>
      </w:r>
    </w:p>
    <w:p w14:paraId="5914AECB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3.3.8. Предельные сроки проведения аудиторских проверок, основания для их приостановления и продления определяются порядком главного администрат</w:t>
      </w:r>
      <w:r w:rsidR="008548DC" w:rsidRPr="004954E6">
        <w:rPr>
          <w:sz w:val="26"/>
          <w:szCs w:val="26"/>
          <w:lang w:eastAsia="ar-SA"/>
        </w:rPr>
        <w:t xml:space="preserve">ора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поселения.</w:t>
      </w:r>
    </w:p>
    <w:p w14:paraId="098295F7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</w:p>
    <w:p w14:paraId="71BFCDA3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3.4. Оформление и рассмотрение результатов внутреннего финансового аудита.</w:t>
      </w:r>
    </w:p>
    <w:p w14:paraId="6640ED29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3.4.1. Результаты аудиторской проверки оформляются актом, который подписывается должностными лицами внутреннего финансового аудита и вручается представителю объекта аудита, уполномоченному на получение акта. Объект аудита вправе представить письменные возражения по акту аудиторской проверки.</w:t>
      </w:r>
    </w:p>
    <w:p w14:paraId="63D71CFA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lastRenderedPageBreak/>
        <w:t>3.4.2. Форма акта, порядок направления и сроки его рассмотрения объектом аудита устанавливаются главным администратором с</w:t>
      </w:r>
      <w:r w:rsidR="008548DC" w:rsidRPr="004954E6">
        <w:rPr>
          <w:sz w:val="26"/>
          <w:szCs w:val="26"/>
          <w:lang w:eastAsia="ar-SA"/>
        </w:rPr>
        <w:t xml:space="preserve">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поселения.</w:t>
      </w:r>
    </w:p>
    <w:p w14:paraId="4E7F8FEA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3.4.3. На основании акта составляется отчет о результатах аудиторской проверки, содержащий информацию об итогах аудиторской проверки, в том числе:</w:t>
      </w:r>
    </w:p>
    <w:p w14:paraId="0EC0EFD5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информацию о выявленных в ходе аудиторской проверки недостатках и нарушениях (в количественном и денежном выражении), условиях и причинах таких нарушений, а также значимых бюджетных рисках;</w:t>
      </w:r>
    </w:p>
    <w:p w14:paraId="1ABD8078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информацию о наличии или отсутствии возражений со стороны объектов аудита;</w:t>
      </w:r>
    </w:p>
    <w:p w14:paraId="72F63702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реестр бюджетных рисков, внесению изменений в планы внутреннего финансового контроля, а также предложения по повышению экономности и результативности использова</w:t>
      </w:r>
      <w:r w:rsidR="008548DC" w:rsidRPr="004954E6">
        <w:rPr>
          <w:sz w:val="26"/>
          <w:szCs w:val="26"/>
          <w:lang w:eastAsia="ar-SA"/>
        </w:rPr>
        <w:t xml:space="preserve">ния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поселения.</w:t>
      </w:r>
    </w:p>
    <w:p w14:paraId="6AA94980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3.4.4. Отчет с приложением акта направляется руководителю главного администратора (администрато</w:t>
      </w:r>
      <w:r w:rsidR="008548DC" w:rsidRPr="004954E6">
        <w:rPr>
          <w:sz w:val="26"/>
          <w:szCs w:val="26"/>
          <w:lang w:eastAsia="ar-SA"/>
        </w:rPr>
        <w:t xml:space="preserve">ра)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поселения. По результатам рассмотрения указанного отчета руководитель главного администратора (администратора)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="008548DC" w:rsidRPr="004954E6">
        <w:rPr>
          <w:sz w:val="26"/>
          <w:szCs w:val="26"/>
          <w:lang w:eastAsia="ar-SA"/>
        </w:rPr>
        <w:t xml:space="preserve"> </w:t>
      </w:r>
      <w:r w:rsidRPr="004954E6">
        <w:rPr>
          <w:sz w:val="26"/>
          <w:szCs w:val="26"/>
          <w:lang w:eastAsia="ar-SA"/>
        </w:rPr>
        <w:t>сельского поселения принимает решение о:</w:t>
      </w:r>
    </w:p>
    <w:p w14:paraId="7B75A46A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необходимости реализации аудиторских выводов, предложений и рекомендаций;</w:t>
      </w:r>
    </w:p>
    <w:p w14:paraId="6B316C71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недостаточной обоснованности аудиторских выводов, предложений и рекомендаций;</w:t>
      </w:r>
    </w:p>
    <w:p w14:paraId="621A27A8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применении материальной, дисциплинарной ответственности к виновным должностным лицам, проведении служебных проверок;</w:t>
      </w:r>
    </w:p>
    <w:p w14:paraId="20703492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направлении материалов в контрольно-счетные органы в случае наличия признаков нарушений бюджетного законодательства, в отношении которых отсутствует возможность их устранения.</w:t>
      </w:r>
    </w:p>
    <w:p w14:paraId="0B9D8508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3.5. Составление и представление отчетности о результатах внутреннего финансового аудита.</w:t>
      </w:r>
    </w:p>
    <w:p w14:paraId="35053C07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3.5.1. Должностные лица внутреннего финансового аудита обеспечивают составление годовой (квартальной) отчетности о результатах осуществления ими внутреннего финансового аудита (далее - отчетность).</w:t>
      </w:r>
    </w:p>
    <w:p w14:paraId="24DCB442" w14:textId="77777777" w:rsidR="00691E98" w:rsidRPr="004954E6" w:rsidRDefault="00691E98" w:rsidP="00691E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>3.5.2. Отчетность должна содержать информацию, подтверждающую выводы о надежности (эффективности) внутреннего финансового контроля, достоверности сводной бюджетной отчетности главного администрат</w:t>
      </w:r>
      <w:r w:rsidR="00584E7B" w:rsidRPr="004954E6">
        <w:rPr>
          <w:sz w:val="26"/>
          <w:szCs w:val="26"/>
          <w:lang w:eastAsia="ar-SA"/>
        </w:rPr>
        <w:t xml:space="preserve">ора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Pr="004954E6">
        <w:rPr>
          <w:sz w:val="26"/>
          <w:szCs w:val="26"/>
          <w:lang w:eastAsia="ar-SA"/>
        </w:rPr>
        <w:t xml:space="preserve"> сельского поселения.</w:t>
      </w:r>
    </w:p>
    <w:p w14:paraId="41FC080A" w14:textId="77777777" w:rsidR="00691E98" w:rsidRPr="004954E6" w:rsidRDefault="0068628A" w:rsidP="00691E98">
      <w:pPr>
        <w:suppressAutoHyphens/>
        <w:rPr>
          <w:sz w:val="26"/>
          <w:szCs w:val="26"/>
          <w:lang w:eastAsia="ar-SA"/>
        </w:rPr>
      </w:pPr>
      <w:r w:rsidRPr="004954E6">
        <w:rPr>
          <w:sz w:val="26"/>
          <w:szCs w:val="26"/>
          <w:lang w:eastAsia="ar-SA"/>
        </w:rPr>
        <w:t xml:space="preserve">       </w:t>
      </w:r>
      <w:r w:rsidR="00691E98" w:rsidRPr="004954E6">
        <w:rPr>
          <w:sz w:val="26"/>
          <w:szCs w:val="26"/>
          <w:lang w:eastAsia="ar-SA"/>
        </w:rPr>
        <w:t>3.5.3. Порядок составления и представления отчетности утверждается главным администрато</w:t>
      </w:r>
      <w:r w:rsidR="00584E7B" w:rsidRPr="004954E6">
        <w:rPr>
          <w:sz w:val="26"/>
          <w:szCs w:val="26"/>
          <w:lang w:eastAsia="ar-SA"/>
        </w:rPr>
        <w:t xml:space="preserve">ром средств бюджета </w:t>
      </w:r>
      <w:proofErr w:type="spellStart"/>
      <w:r w:rsidR="00160A47" w:rsidRPr="004954E6">
        <w:rPr>
          <w:sz w:val="26"/>
          <w:szCs w:val="26"/>
          <w:lang w:eastAsia="ar-SA"/>
        </w:rPr>
        <w:t>Мокробатайского</w:t>
      </w:r>
      <w:proofErr w:type="spellEnd"/>
      <w:r w:rsidR="00691E98" w:rsidRPr="004954E6">
        <w:rPr>
          <w:sz w:val="26"/>
          <w:szCs w:val="26"/>
          <w:lang w:eastAsia="ar-SA"/>
        </w:rPr>
        <w:t xml:space="preserve"> сельского поселения.</w:t>
      </w:r>
    </w:p>
    <w:p w14:paraId="7CCD4D15" w14:textId="77777777" w:rsidR="005D4D0F" w:rsidRPr="004954E6" w:rsidRDefault="005D4D0F" w:rsidP="009D575E">
      <w:pPr>
        <w:contextualSpacing/>
        <w:jc w:val="right"/>
        <w:rPr>
          <w:sz w:val="26"/>
          <w:szCs w:val="26"/>
        </w:rPr>
      </w:pPr>
    </w:p>
    <w:sectPr w:rsidR="005D4D0F" w:rsidRPr="004954E6" w:rsidSect="0008236F">
      <w:footerReference w:type="even" r:id="rId8"/>
      <w:footerReference w:type="default" r:id="rId9"/>
      <w:pgSz w:w="11906" w:h="16838" w:code="9"/>
      <w:pgMar w:top="567" w:right="851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1AA9E" w14:textId="77777777" w:rsidR="00CD6F8F" w:rsidRDefault="00CD6F8F">
      <w:r>
        <w:separator/>
      </w:r>
    </w:p>
  </w:endnote>
  <w:endnote w:type="continuationSeparator" w:id="0">
    <w:p w14:paraId="4CFFB0B0" w14:textId="77777777" w:rsidR="00CD6F8F" w:rsidRDefault="00CD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35F86" w14:textId="77777777" w:rsidR="00F852C8" w:rsidRDefault="00F852C8" w:rsidP="003F1EF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0547723" w14:textId="77777777" w:rsidR="00F852C8" w:rsidRDefault="00F852C8" w:rsidP="000B36E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CE519" w14:textId="77777777" w:rsidR="00F852C8" w:rsidRDefault="00F852C8" w:rsidP="003F1EF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54E6">
      <w:rPr>
        <w:rStyle w:val="a7"/>
        <w:noProof/>
      </w:rPr>
      <w:t>2</w:t>
    </w:r>
    <w:r>
      <w:rPr>
        <w:rStyle w:val="a7"/>
      </w:rPr>
      <w:fldChar w:fldCharType="end"/>
    </w:r>
  </w:p>
  <w:p w14:paraId="747DDA67" w14:textId="77777777" w:rsidR="00F852C8" w:rsidRDefault="00F852C8" w:rsidP="0008236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31C95" w14:textId="77777777" w:rsidR="00CD6F8F" w:rsidRDefault="00CD6F8F">
      <w:r>
        <w:separator/>
      </w:r>
    </w:p>
  </w:footnote>
  <w:footnote w:type="continuationSeparator" w:id="0">
    <w:p w14:paraId="43487A57" w14:textId="77777777" w:rsidR="00CD6F8F" w:rsidRDefault="00CD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3AA07C0"/>
    <w:multiLevelType w:val="multilevel"/>
    <w:tmpl w:val="07D853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1"/>
  </w:num>
  <w:num w:numId="5">
    <w:abstractNumId w:val="2"/>
  </w:num>
  <w:num w:numId="6">
    <w:abstractNumId w:val="12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  <w:num w:numId="11">
    <w:abstractNumId w:val="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55"/>
    <w:rsid w:val="000046AF"/>
    <w:rsid w:val="00013FD3"/>
    <w:rsid w:val="00016A9D"/>
    <w:rsid w:val="000251CA"/>
    <w:rsid w:val="00026C9C"/>
    <w:rsid w:val="00027FA0"/>
    <w:rsid w:val="0003508D"/>
    <w:rsid w:val="0004097B"/>
    <w:rsid w:val="00045035"/>
    <w:rsid w:val="0004657B"/>
    <w:rsid w:val="00047DF4"/>
    <w:rsid w:val="0008236F"/>
    <w:rsid w:val="00090B27"/>
    <w:rsid w:val="000A45A3"/>
    <w:rsid w:val="000B2279"/>
    <w:rsid w:val="000B36EB"/>
    <w:rsid w:val="000C6119"/>
    <w:rsid w:val="000F170A"/>
    <w:rsid w:val="001043B5"/>
    <w:rsid w:val="001105D9"/>
    <w:rsid w:val="001123C5"/>
    <w:rsid w:val="00114084"/>
    <w:rsid w:val="00115647"/>
    <w:rsid w:val="0012142B"/>
    <w:rsid w:val="00126CB4"/>
    <w:rsid w:val="001311C4"/>
    <w:rsid w:val="00145F23"/>
    <w:rsid w:val="00160A47"/>
    <w:rsid w:val="00161BB4"/>
    <w:rsid w:val="00174623"/>
    <w:rsid w:val="00174C97"/>
    <w:rsid w:val="00185593"/>
    <w:rsid w:val="001A5771"/>
    <w:rsid w:val="001B501B"/>
    <w:rsid w:val="001C056F"/>
    <w:rsid w:val="001D3760"/>
    <w:rsid w:val="001D474E"/>
    <w:rsid w:val="0020607A"/>
    <w:rsid w:val="00212414"/>
    <w:rsid w:val="002207BA"/>
    <w:rsid w:val="00233C50"/>
    <w:rsid w:val="00236D12"/>
    <w:rsid w:val="00246E14"/>
    <w:rsid w:val="0026009D"/>
    <w:rsid w:val="0026584A"/>
    <w:rsid w:val="002740AB"/>
    <w:rsid w:val="002822F9"/>
    <w:rsid w:val="002873F7"/>
    <w:rsid w:val="00294195"/>
    <w:rsid w:val="002A3A15"/>
    <w:rsid w:val="002B0BD0"/>
    <w:rsid w:val="002B3B23"/>
    <w:rsid w:val="002C0E26"/>
    <w:rsid w:val="002D0147"/>
    <w:rsid w:val="00303CFD"/>
    <w:rsid w:val="0031283D"/>
    <w:rsid w:val="00312F3E"/>
    <w:rsid w:val="00326841"/>
    <w:rsid w:val="003329BA"/>
    <w:rsid w:val="00333853"/>
    <w:rsid w:val="00344DDD"/>
    <w:rsid w:val="00372D89"/>
    <w:rsid w:val="003733C8"/>
    <w:rsid w:val="00383B8A"/>
    <w:rsid w:val="003A2C11"/>
    <w:rsid w:val="003B2C7B"/>
    <w:rsid w:val="003E2DC6"/>
    <w:rsid w:val="003E6A46"/>
    <w:rsid w:val="003E6AED"/>
    <w:rsid w:val="003F1EF4"/>
    <w:rsid w:val="00420F6A"/>
    <w:rsid w:val="00443468"/>
    <w:rsid w:val="00462AC8"/>
    <w:rsid w:val="00464D1E"/>
    <w:rsid w:val="00471F24"/>
    <w:rsid w:val="0047580B"/>
    <w:rsid w:val="00480FD7"/>
    <w:rsid w:val="004852C3"/>
    <w:rsid w:val="004954E6"/>
    <w:rsid w:val="004A0B8E"/>
    <w:rsid w:val="004A5915"/>
    <w:rsid w:val="004A5CB2"/>
    <w:rsid w:val="004B44CF"/>
    <w:rsid w:val="004B4754"/>
    <w:rsid w:val="004C36AE"/>
    <w:rsid w:val="004D567E"/>
    <w:rsid w:val="004E11AA"/>
    <w:rsid w:val="004E53B7"/>
    <w:rsid w:val="004F7CB1"/>
    <w:rsid w:val="00540262"/>
    <w:rsid w:val="00545CCE"/>
    <w:rsid w:val="00564042"/>
    <w:rsid w:val="00571723"/>
    <w:rsid w:val="00583E16"/>
    <w:rsid w:val="00584E7B"/>
    <w:rsid w:val="00587A0B"/>
    <w:rsid w:val="00596C8E"/>
    <w:rsid w:val="005C1443"/>
    <w:rsid w:val="005D1F30"/>
    <w:rsid w:val="005D3980"/>
    <w:rsid w:val="005D4D0F"/>
    <w:rsid w:val="00625DDE"/>
    <w:rsid w:val="00630092"/>
    <w:rsid w:val="00643408"/>
    <w:rsid w:val="00644A92"/>
    <w:rsid w:val="00645F20"/>
    <w:rsid w:val="006478E5"/>
    <w:rsid w:val="00661AC1"/>
    <w:rsid w:val="00667A7E"/>
    <w:rsid w:val="006816F0"/>
    <w:rsid w:val="0068628A"/>
    <w:rsid w:val="00691E98"/>
    <w:rsid w:val="00693727"/>
    <w:rsid w:val="00694DC1"/>
    <w:rsid w:val="006A58BB"/>
    <w:rsid w:val="006B1D7F"/>
    <w:rsid w:val="006B78C2"/>
    <w:rsid w:val="006C61F9"/>
    <w:rsid w:val="007073AB"/>
    <w:rsid w:val="00707889"/>
    <w:rsid w:val="007310D1"/>
    <w:rsid w:val="00731331"/>
    <w:rsid w:val="007625F5"/>
    <w:rsid w:val="0076392D"/>
    <w:rsid w:val="0077428F"/>
    <w:rsid w:val="007823E9"/>
    <w:rsid w:val="007964FD"/>
    <w:rsid w:val="007A696A"/>
    <w:rsid w:val="007D4415"/>
    <w:rsid w:val="00816BD5"/>
    <w:rsid w:val="00842D1E"/>
    <w:rsid w:val="008470DD"/>
    <w:rsid w:val="008548DC"/>
    <w:rsid w:val="00855112"/>
    <w:rsid w:val="008603EB"/>
    <w:rsid w:val="00866D3E"/>
    <w:rsid w:val="00880174"/>
    <w:rsid w:val="008824B6"/>
    <w:rsid w:val="0088735F"/>
    <w:rsid w:val="008960F5"/>
    <w:rsid w:val="008A09CD"/>
    <w:rsid w:val="008D5129"/>
    <w:rsid w:val="008F4F1A"/>
    <w:rsid w:val="009100BB"/>
    <w:rsid w:val="00912805"/>
    <w:rsid w:val="00924AAF"/>
    <w:rsid w:val="00934915"/>
    <w:rsid w:val="009356AF"/>
    <w:rsid w:val="009403B9"/>
    <w:rsid w:val="009612DF"/>
    <w:rsid w:val="009616DB"/>
    <w:rsid w:val="00961D6D"/>
    <w:rsid w:val="00970942"/>
    <w:rsid w:val="0099279C"/>
    <w:rsid w:val="00992EED"/>
    <w:rsid w:val="009A1B88"/>
    <w:rsid w:val="009A211F"/>
    <w:rsid w:val="009B15B2"/>
    <w:rsid w:val="009C42EF"/>
    <w:rsid w:val="009D4A1B"/>
    <w:rsid w:val="009D575E"/>
    <w:rsid w:val="009E4A24"/>
    <w:rsid w:val="009E526F"/>
    <w:rsid w:val="009E7409"/>
    <w:rsid w:val="009F60BB"/>
    <w:rsid w:val="00A12C55"/>
    <w:rsid w:val="00A15524"/>
    <w:rsid w:val="00A20028"/>
    <w:rsid w:val="00A2591B"/>
    <w:rsid w:val="00A43234"/>
    <w:rsid w:val="00A5240B"/>
    <w:rsid w:val="00A55C4D"/>
    <w:rsid w:val="00A6062C"/>
    <w:rsid w:val="00A658DB"/>
    <w:rsid w:val="00A7059A"/>
    <w:rsid w:val="00A73C38"/>
    <w:rsid w:val="00A875E0"/>
    <w:rsid w:val="00A93352"/>
    <w:rsid w:val="00AC3A01"/>
    <w:rsid w:val="00AD36A1"/>
    <w:rsid w:val="00AD62CA"/>
    <w:rsid w:val="00AE5C28"/>
    <w:rsid w:val="00AE69E8"/>
    <w:rsid w:val="00AE71CD"/>
    <w:rsid w:val="00AF680F"/>
    <w:rsid w:val="00B00060"/>
    <w:rsid w:val="00B04798"/>
    <w:rsid w:val="00B1538E"/>
    <w:rsid w:val="00B214EF"/>
    <w:rsid w:val="00B27F4F"/>
    <w:rsid w:val="00B44EDF"/>
    <w:rsid w:val="00B46DF1"/>
    <w:rsid w:val="00B6016D"/>
    <w:rsid w:val="00B7510B"/>
    <w:rsid w:val="00B92AB5"/>
    <w:rsid w:val="00B947CD"/>
    <w:rsid w:val="00BA5C71"/>
    <w:rsid w:val="00BC752A"/>
    <w:rsid w:val="00BC7743"/>
    <w:rsid w:val="00BC7C6E"/>
    <w:rsid w:val="00BD0EED"/>
    <w:rsid w:val="00BD661A"/>
    <w:rsid w:val="00BD7000"/>
    <w:rsid w:val="00BE09FF"/>
    <w:rsid w:val="00C01D58"/>
    <w:rsid w:val="00C06C9B"/>
    <w:rsid w:val="00C1120D"/>
    <w:rsid w:val="00C25410"/>
    <w:rsid w:val="00C41837"/>
    <w:rsid w:val="00C470C8"/>
    <w:rsid w:val="00C60C23"/>
    <w:rsid w:val="00C75E5E"/>
    <w:rsid w:val="00C8031D"/>
    <w:rsid w:val="00C8173A"/>
    <w:rsid w:val="00C92822"/>
    <w:rsid w:val="00C94C26"/>
    <w:rsid w:val="00C97BD9"/>
    <w:rsid w:val="00CB7541"/>
    <w:rsid w:val="00CC1269"/>
    <w:rsid w:val="00CD6F8F"/>
    <w:rsid w:val="00CF0844"/>
    <w:rsid w:val="00CF3D4C"/>
    <w:rsid w:val="00D038B4"/>
    <w:rsid w:val="00D06820"/>
    <w:rsid w:val="00D23DE7"/>
    <w:rsid w:val="00D454E1"/>
    <w:rsid w:val="00D5322C"/>
    <w:rsid w:val="00D71380"/>
    <w:rsid w:val="00D80B44"/>
    <w:rsid w:val="00D8182C"/>
    <w:rsid w:val="00D96FB1"/>
    <w:rsid w:val="00DA1387"/>
    <w:rsid w:val="00DA20F2"/>
    <w:rsid w:val="00DA2D91"/>
    <w:rsid w:val="00DC322C"/>
    <w:rsid w:val="00DE1891"/>
    <w:rsid w:val="00DE2B1D"/>
    <w:rsid w:val="00DE424D"/>
    <w:rsid w:val="00E20793"/>
    <w:rsid w:val="00E42856"/>
    <w:rsid w:val="00E54EDF"/>
    <w:rsid w:val="00E55E90"/>
    <w:rsid w:val="00E675F1"/>
    <w:rsid w:val="00E70DD9"/>
    <w:rsid w:val="00E85E51"/>
    <w:rsid w:val="00E8707A"/>
    <w:rsid w:val="00E93D21"/>
    <w:rsid w:val="00EA482A"/>
    <w:rsid w:val="00EB1D0C"/>
    <w:rsid w:val="00EC5A40"/>
    <w:rsid w:val="00EF6C80"/>
    <w:rsid w:val="00F04609"/>
    <w:rsid w:val="00F07AD3"/>
    <w:rsid w:val="00F21802"/>
    <w:rsid w:val="00F2311C"/>
    <w:rsid w:val="00F26333"/>
    <w:rsid w:val="00F44A32"/>
    <w:rsid w:val="00F61360"/>
    <w:rsid w:val="00F724A3"/>
    <w:rsid w:val="00F73E36"/>
    <w:rsid w:val="00F76E09"/>
    <w:rsid w:val="00F82758"/>
    <w:rsid w:val="00F852C8"/>
    <w:rsid w:val="00FA1B68"/>
    <w:rsid w:val="00FA464E"/>
    <w:rsid w:val="00FC30D0"/>
    <w:rsid w:val="00FE3631"/>
    <w:rsid w:val="00FE4F22"/>
    <w:rsid w:val="00FF2BDD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8A0555"/>
  <w15:chartTrackingRefBased/>
  <w15:docId w15:val="{8FD0428B-8C38-4382-ABB7-3742B83F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75E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link w:val="20"/>
    <w:qFormat/>
    <w:rsid w:val="00912805"/>
    <w:pPr>
      <w:keepNext/>
      <w:numPr>
        <w:ilvl w:val="1"/>
        <w:numId w:val="1"/>
      </w:numPr>
      <w:suppressAutoHyphens/>
      <w:autoSpaceDE w:val="0"/>
      <w:jc w:val="right"/>
      <w:outlineLvl w:val="1"/>
    </w:pPr>
    <w:rPr>
      <w:b/>
      <w:sz w:val="28"/>
      <w:szCs w:val="28"/>
      <w:lang w:val="x-none" w:eastAsia="ar-SA"/>
    </w:rPr>
  </w:style>
  <w:style w:type="paragraph" w:styleId="4">
    <w:name w:val="heading 4"/>
    <w:basedOn w:val="a"/>
    <w:next w:val="a"/>
    <w:link w:val="40"/>
    <w:qFormat/>
    <w:rsid w:val="002B3B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12805"/>
    <w:rPr>
      <w:b/>
      <w:sz w:val="28"/>
      <w:szCs w:val="28"/>
      <w:lang w:eastAsia="ar-SA"/>
    </w:rPr>
  </w:style>
  <w:style w:type="character" w:customStyle="1" w:styleId="40">
    <w:name w:val="Заголовок 4 Знак"/>
    <w:link w:val="4"/>
    <w:semiHidden/>
    <w:rsid w:val="002B3B23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semiHidden/>
    <w:rsid w:val="00A12C55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A12C55"/>
    <w:pPr>
      <w:ind w:firstLine="900"/>
      <w:jc w:val="both"/>
    </w:pPr>
    <w:rPr>
      <w:sz w:val="28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5">
    <w:name w:val="footer"/>
    <w:basedOn w:val="a"/>
    <w:link w:val="a6"/>
    <w:uiPriority w:val="99"/>
    <w:rsid w:val="000B36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912805"/>
    <w:rPr>
      <w:sz w:val="24"/>
      <w:szCs w:val="24"/>
    </w:rPr>
  </w:style>
  <w:style w:type="character" w:styleId="a7">
    <w:name w:val="page number"/>
    <w:basedOn w:val="a0"/>
    <w:rsid w:val="000B36EB"/>
  </w:style>
  <w:style w:type="paragraph" w:styleId="a8">
    <w:name w:val="header"/>
    <w:basedOn w:val="a"/>
    <w:link w:val="a9"/>
    <w:rsid w:val="000823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8236F"/>
    <w:rPr>
      <w:sz w:val="24"/>
      <w:szCs w:val="24"/>
    </w:rPr>
  </w:style>
  <w:style w:type="paragraph" w:customStyle="1" w:styleId="ConsPlusNormal">
    <w:name w:val="ConsPlusNormal"/>
    <w:rsid w:val="00126C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link w:val="ab"/>
    <w:qFormat/>
    <w:rsid w:val="009100BB"/>
    <w:pPr>
      <w:jc w:val="center"/>
    </w:pPr>
    <w:rPr>
      <w:sz w:val="28"/>
      <w:lang w:val="x-none" w:eastAsia="x-none"/>
    </w:rPr>
  </w:style>
  <w:style w:type="character" w:customStyle="1" w:styleId="ab">
    <w:name w:val="Заголовок Знак"/>
    <w:link w:val="aa"/>
    <w:rsid w:val="009100BB"/>
    <w:rPr>
      <w:sz w:val="28"/>
      <w:szCs w:val="24"/>
    </w:rPr>
  </w:style>
  <w:style w:type="paragraph" w:customStyle="1" w:styleId="22">
    <w:name w:val="Основной текст 22"/>
    <w:basedOn w:val="a"/>
    <w:rsid w:val="00912805"/>
    <w:pPr>
      <w:jc w:val="both"/>
    </w:pPr>
    <w:rPr>
      <w:sz w:val="28"/>
      <w:szCs w:val="20"/>
    </w:rPr>
  </w:style>
  <w:style w:type="paragraph" w:customStyle="1" w:styleId="ConsPlusNonformat">
    <w:name w:val="ConsPlusNonformat"/>
    <w:uiPriority w:val="99"/>
    <w:rsid w:val="009128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912805"/>
    <w:pPr>
      <w:ind w:left="720"/>
      <w:contextualSpacing/>
    </w:pPr>
  </w:style>
  <w:style w:type="paragraph" w:styleId="ad">
    <w:name w:val="No Spacing"/>
    <w:uiPriority w:val="99"/>
    <w:qFormat/>
    <w:rsid w:val="00912805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91280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Без интервала1"/>
    <w:uiPriority w:val="99"/>
    <w:rsid w:val="00912805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12805"/>
  </w:style>
  <w:style w:type="table" w:styleId="ae">
    <w:name w:val="Table Grid"/>
    <w:basedOn w:val="a1"/>
    <w:rsid w:val="00160A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68CC8A8C1D4C2251C9259AB5382D97E3A5A3C65ECE8AEA27EC3D325AC74EC57149E17DD062I1l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3415</Words>
  <Characters>29024</Characters>
  <Application>Microsoft Office Word</Application>
  <DocSecurity>0</DocSecurity>
  <Lines>241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32375</CharactersWithSpaces>
  <SharedDoc>false</SharedDoc>
  <HLinks>
    <vt:vector size="36" baseType="variant">
      <vt:variant>
        <vt:i4>6619187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consultantplus://offline/ref=3B68CC8A8C1D4C2251C9259AB5382D97E3A5A3C65ECE8AEA27EC3D325AC74EC57149E17DD062I1l3L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Козарова</dc:creator>
  <cp:keywords/>
  <cp:lastModifiedBy>Finans</cp:lastModifiedBy>
  <cp:revision>2</cp:revision>
  <cp:lastPrinted>2014-07-28T12:30:00Z</cp:lastPrinted>
  <dcterms:created xsi:type="dcterms:W3CDTF">2020-02-13T12:55:00Z</dcterms:created>
  <dcterms:modified xsi:type="dcterms:W3CDTF">2020-02-13T12:55:00Z</dcterms:modified>
</cp:coreProperties>
</file>