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4C" w:rsidRDefault="0044114C" w:rsidP="0044114C">
      <w:pPr>
        <w:pStyle w:val="western"/>
        <w:spacing w:after="0" w:line="240" w:lineRule="auto"/>
        <w:jc w:val="right"/>
        <w:rPr>
          <w:b/>
          <w:color w:val="000000"/>
          <w:lang w:val="ru"/>
        </w:rPr>
      </w:pPr>
      <w:r>
        <w:rPr>
          <w:b/>
          <w:color w:val="000000"/>
          <w:lang w:val="ru"/>
        </w:rPr>
        <w:t>ПРОЕКТ</w:t>
      </w:r>
    </w:p>
    <w:p w:rsidR="009B449A" w:rsidRPr="0044114C" w:rsidRDefault="0044114C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"/>
        </w:rPr>
        <w:t>РОССИЙСКАЯ ФЕДЕРАЦИЯ</w:t>
      </w:r>
    </w:p>
    <w:p w:rsidR="009B449A" w:rsidRPr="0044114C" w:rsidRDefault="0044114C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"/>
        </w:rPr>
        <w:t>РОСТОВСКАЯ ОБЛАСТЬ</w:t>
      </w:r>
    </w:p>
    <w:p w:rsidR="009B449A" w:rsidRPr="0044114C" w:rsidRDefault="0044114C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"/>
        </w:rPr>
        <w:t>КАГАЛЬНИЦКИЙ РАЙОН</w:t>
      </w:r>
    </w:p>
    <w:p w:rsidR="009B449A" w:rsidRPr="0044114C" w:rsidRDefault="0044114C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"/>
        </w:rPr>
        <w:t>МУНИЦИПАЛЬНОЕ ОБРАЗОВАНИЕ</w:t>
      </w:r>
    </w:p>
    <w:p w:rsidR="009B449A" w:rsidRPr="0044114C" w:rsidRDefault="0044114C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"/>
        </w:rPr>
        <w:t>«МОКРОБАТАЙСКОЕ СЕЛЬСКОЕ ПОСЕЛЕНИЕ»</w:t>
      </w:r>
    </w:p>
    <w:p w:rsidR="009B449A" w:rsidRPr="0044114C" w:rsidRDefault="0044114C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"/>
        </w:rPr>
        <w:t>АДМИНИСТРАЦИЯ</w:t>
      </w:r>
    </w:p>
    <w:p w:rsidR="009B449A" w:rsidRPr="0044114C" w:rsidRDefault="0044114C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"/>
        </w:rPr>
        <w:t>МОКРОБАТАЙСКОГО СЕЛЬСКОГОПОСЕЛЕНИЯ</w:t>
      </w:r>
    </w:p>
    <w:p w:rsidR="009B449A" w:rsidRPr="0044114C" w:rsidRDefault="009B449A" w:rsidP="0044114C">
      <w:pPr>
        <w:pStyle w:val="western"/>
        <w:spacing w:after="0" w:line="240" w:lineRule="auto"/>
        <w:jc w:val="center"/>
        <w:rPr>
          <w:color w:val="000000"/>
          <w:lang w:val="ru-RU"/>
        </w:rPr>
      </w:pPr>
    </w:p>
    <w:p w:rsidR="009B449A" w:rsidRPr="0044114C" w:rsidRDefault="0044114C">
      <w:pPr>
        <w:pStyle w:val="a7"/>
        <w:ind w:firstLineChars="1150" w:firstLine="323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"/>
        </w:rPr>
        <w:t>ПОСТАНОВЛЕНИЕ № 00</w:t>
      </w:r>
    </w:p>
    <w:p w:rsidR="009B449A" w:rsidRPr="0044114C" w:rsidRDefault="0044114C">
      <w:pPr>
        <w:pStyle w:val="a7"/>
        <w:jc w:val="both"/>
        <w:rPr>
          <w:lang w:val="ru-RU"/>
        </w:rPr>
      </w:pPr>
      <w:r>
        <w:rPr>
          <w:b/>
          <w:lang w:val="ru"/>
        </w:rPr>
        <w:t>00</w:t>
      </w:r>
      <w:r>
        <w:rPr>
          <w:b/>
          <w:lang w:val="ru"/>
        </w:rPr>
        <w:t>.</w:t>
      </w:r>
      <w:r>
        <w:rPr>
          <w:b/>
          <w:lang w:val="ru"/>
        </w:rPr>
        <w:t>10</w:t>
      </w:r>
      <w:r>
        <w:rPr>
          <w:b/>
          <w:lang w:val="ru"/>
        </w:rPr>
        <w:t xml:space="preserve">.2017 г. </w:t>
      </w:r>
      <w:r>
        <w:rPr>
          <w:b/>
          <w:lang w:val="ru-RU"/>
        </w:rPr>
        <w:t xml:space="preserve">                                                                                               </w:t>
      </w:r>
      <w:r>
        <w:rPr>
          <w:b/>
          <w:lang w:val="ru"/>
        </w:rPr>
        <w:t xml:space="preserve">п. Мокрый </w:t>
      </w:r>
      <w:proofErr w:type="spellStart"/>
      <w:r>
        <w:rPr>
          <w:b/>
          <w:lang w:val="ru"/>
        </w:rPr>
        <w:t>Батай</w:t>
      </w:r>
      <w:proofErr w:type="spellEnd"/>
    </w:p>
    <w:p w:rsidR="009B449A" w:rsidRPr="0044114C" w:rsidRDefault="009B449A">
      <w:pPr>
        <w:pStyle w:val="a7"/>
        <w:jc w:val="center"/>
        <w:rPr>
          <w:lang w:val="ru-RU"/>
        </w:rPr>
      </w:pPr>
    </w:p>
    <w:p w:rsidR="009B449A" w:rsidRDefault="009B449A">
      <w:pPr>
        <w:jc w:val="center"/>
        <w:rPr>
          <w:b/>
          <w:sz w:val="28"/>
          <w:szCs w:val="28"/>
        </w:rPr>
      </w:pPr>
    </w:p>
    <w:p w:rsidR="009B449A" w:rsidRDefault="004411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долговой </w:t>
      </w:r>
    </w:p>
    <w:p w:rsidR="009B449A" w:rsidRDefault="004411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муниципального образования </w:t>
      </w:r>
    </w:p>
    <w:p w:rsidR="009B449A" w:rsidRDefault="00441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Мокробатайское</w:t>
      </w:r>
      <w:proofErr w:type="spellEnd"/>
      <w:r>
        <w:rPr>
          <w:b/>
          <w:sz w:val="28"/>
          <w:szCs w:val="28"/>
        </w:rPr>
        <w:t xml:space="preserve"> сельское поселение» на 2018 год </w:t>
      </w:r>
    </w:p>
    <w:p w:rsidR="009B449A" w:rsidRDefault="0044114C">
      <w:pPr>
        <w:rPr>
          <w:kern w:val="2"/>
          <w:sz w:val="28"/>
          <w:szCs w:val="28"/>
        </w:rPr>
      </w:pPr>
      <w:r>
        <w:rPr>
          <w:b/>
          <w:sz w:val="28"/>
          <w:szCs w:val="28"/>
        </w:rPr>
        <w:t>и на плановый период 2</w:t>
      </w:r>
      <w:r>
        <w:rPr>
          <w:b/>
          <w:sz w:val="28"/>
          <w:szCs w:val="28"/>
        </w:rPr>
        <w:t>019 и 2020 годов</w:t>
      </w:r>
    </w:p>
    <w:p w:rsidR="009B449A" w:rsidRDefault="009B449A">
      <w:pPr>
        <w:jc w:val="center"/>
        <w:rPr>
          <w:kern w:val="2"/>
          <w:sz w:val="28"/>
          <w:szCs w:val="28"/>
        </w:rPr>
      </w:pPr>
    </w:p>
    <w:p w:rsidR="009B449A" w:rsidRDefault="0044114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 соответствии с постановлениями Правительства Ростовской области от 18.03.2015 № 182 «О порядке предоставления, использования и возврата муниципальными образованиями Ростовской области бюджетных кредитов, полученных из областного бюджета</w:t>
      </w:r>
      <w:r>
        <w:rPr>
          <w:sz w:val="28"/>
          <w:szCs w:val="28"/>
        </w:rPr>
        <w:t>»,</w:t>
      </w:r>
      <w:r>
        <w:rPr>
          <w:bCs/>
          <w:kern w:val="2"/>
          <w:sz w:val="28"/>
          <w:szCs w:val="28"/>
        </w:rPr>
        <w:t xml:space="preserve"> от 07.06.2017 №404 «О порядке и условиях подписания соглашений с главами администраций муниципальных образований Ростовской области, получающих дотации на выравнивание бюджетной обеспеченности муниципальных районов (городских округов) и поселений из обл</w:t>
      </w:r>
      <w:r>
        <w:rPr>
          <w:bCs/>
          <w:kern w:val="2"/>
          <w:sz w:val="28"/>
          <w:szCs w:val="28"/>
        </w:rPr>
        <w:t xml:space="preserve">астного бюджета, и применения мер ответственности за невыполнение муниципальными образованиями Ростовской области обязательств, возникающих из указанных соглашений», Администрация </w:t>
      </w:r>
      <w:r>
        <w:rPr>
          <w:bCs/>
          <w:kern w:val="2"/>
          <w:sz w:val="28"/>
          <w:szCs w:val="28"/>
        </w:rPr>
        <w:t>Мокробатайского</w:t>
      </w:r>
      <w:r>
        <w:rPr>
          <w:bCs/>
          <w:kern w:val="2"/>
          <w:sz w:val="28"/>
          <w:szCs w:val="28"/>
        </w:rPr>
        <w:t xml:space="preserve"> сельского поселения </w:t>
      </w:r>
    </w:p>
    <w:p w:rsidR="009B449A" w:rsidRDefault="009B449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9B449A" w:rsidRDefault="0044114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spacing w:val="60"/>
          <w:kern w:val="2"/>
          <w:sz w:val="28"/>
          <w:szCs w:val="28"/>
        </w:rPr>
        <w:t>постановляет</w:t>
      </w:r>
      <w:r>
        <w:rPr>
          <w:b/>
          <w:kern w:val="2"/>
          <w:sz w:val="28"/>
          <w:szCs w:val="28"/>
        </w:rPr>
        <w:t>:</w:t>
      </w:r>
    </w:p>
    <w:p w:rsidR="009B449A" w:rsidRDefault="009B449A">
      <w:pPr>
        <w:suppressAutoHyphens/>
        <w:ind w:firstLine="709"/>
        <w:jc w:val="center"/>
        <w:rPr>
          <w:kern w:val="2"/>
          <w:sz w:val="28"/>
          <w:szCs w:val="28"/>
        </w:rPr>
      </w:pPr>
    </w:p>
    <w:p w:rsidR="009B449A" w:rsidRDefault="004411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основные </w:t>
      </w:r>
      <w:proofErr w:type="gramStart"/>
      <w:r>
        <w:rPr>
          <w:sz w:val="28"/>
          <w:szCs w:val="28"/>
        </w:rPr>
        <w:t>направления  долговой</w:t>
      </w:r>
      <w:proofErr w:type="gramEnd"/>
      <w:r>
        <w:rPr>
          <w:sz w:val="28"/>
          <w:szCs w:val="28"/>
        </w:rPr>
        <w:t xml:space="preserve"> политики муниципального образования «</w:t>
      </w:r>
      <w:proofErr w:type="spellStart"/>
      <w:r>
        <w:rPr>
          <w:sz w:val="28"/>
          <w:szCs w:val="28"/>
        </w:rPr>
        <w:t>Мокробатайское</w:t>
      </w:r>
      <w:proofErr w:type="spellEnd"/>
      <w:r>
        <w:rPr>
          <w:sz w:val="28"/>
          <w:szCs w:val="28"/>
        </w:rPr>
        <w:t xml:space="preserve"> сельское поселение» на 2018 год 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плановый период 2019 и 2020 годов согласно приложению к настоящему постановлению.</w:t>
      </w:r>
    </w:p>
    <w:p w:rsidR="009B449A" w:rsidRDefault="004411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подлежит обнародованию на официальном сайте Администрации </w:t>
      </w:r>
      <w:r>
        <w:rPr>
          <w:sz w:val="28"/>
          <w:szCs w:val="28"/>
        </w:rPr>
        <w:t>Мокробатайского</w:t>
      </w:r>
      <w:r>
        <w:rPr>
          <w:sz w:val="28"/>
          <w:szCs w:val="28"/>
        </w:rPr>
        <w:t xml:space="preserve"> сельского поселения в сети «Интернет». </w:t>
      </w:r>
    </w:p>
    <w:p w:rsidR="009B449A" w:rsidRDefault="004411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B449A" w:rsidRDefault="009B449A">
      <w:pPr>
        <w:suppressAutoHyphens/>
        <w:rPr>
          <w:kern w:val="2"/>
          <w:sz w:val="28"/>
          <w:szCs w:val="28"/>
        </w:rPr>
      </w:pPr>
    </w:p>
    <w:p w:rsidR="009B449A" w:rsidRDefault="0044114C">
      <w:pPr>
        <w:ind w:right="-29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Мокробатайского </w:t>
      </w:r>
    </w:p>
    <w:p w:rsidR="009B449A" w:rsidRDefault="0044114C">
      <w:pPr>
        <w:ind w:right="-29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Ю.И. Мартыненко</w:t>
      </w:r>
      <w:r>
        <w:rPr>
          <w:sz w:val="28"/>
        </w:rPr>
        <w:t xml:space="preserve">                                             </w:t>
      </w:r>
    </w:p>
    <w:p w:rsidR="009B449A" w:rsidRDefault="009B449A"/>
    <w:p w:rsidR="009B449A" w:rsidRDefault="009B449A"/>
    <w:p w:rsidR="009B449A" w:rsidRDefault="009B449A">
      <w:pPr>
        <w:pStyle w:val="a5"/>
        <w:rPr>
          <w:sz w:val="20"/>
        </w:rPr>
      </w:pPr>
    </w:p>
    <w:p w:rsidR="009B449A" w:rsidRDefault="009B449A">
      <w:pPr>
        <w:suppressAutoHyphens/>
        <w:rPr>
          <w:kern w:val="2"/>
          <w:sz w:val="28"/>
          <w:szCs w:val="28"/>
        </w:rPr>
      </w:pPr>
    </w:p>
    <w:p w:rsidR="009B449A" w:rsidRDefault="0044114C">
      <w:pPr>
        <w:pageBreakBefore/>
        <w:widowControl w:val="0"/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</w:t>
      </w:r>
    </w:p>
    <w:p w:rsidR="009B449A" w:rsidRDefault="0044114C">
      <w:pPr>
        <w:widowControl w:val="0"/>
        <w:jc w:val="right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Мокробатайского</w:t>
      </w:r>
    </w:p>
    <w:p w:rsidR="009B449A" w:rsidRDefault="0044114C">
      <w:pPr>
        <w:widowControl w:val="0"/>
        <w:jc w:val="right"/>
        <w:rPr>
          <w:sz w:val="28"/>
        </w:rPr>
      </w:pPr>
      <w:r>
        <w:rPr>
          <w:sz w:val="28"/>
        </w:rPr>
        <w:t xml:space="preserve"> сельского поселения  №00</w:t>
      </w:r>
      <w:r>
        <w:rPr>
          <w:sz w:val="28"/>
        </w:rPr>
        <w:t xml:space="preserve"> от </w:t>
      </w:r>
      <w:r>
        <w:rPr>
          <w:sz w:val="28"/>
        </w:rPr>
        <w:t>00</w:t>
      </w:r>
      <w:r>
        <w:rPr>
          <w:sz w:val="28"/>
        </w:rPr>
        <w:t>.0</w:t>
      </w:r>
      <w:bookmarkStart w:id="0" w:name="_GoBack"/>
      <w:bookmarkEnd w:id="0"/>
      <w:r>
        <w:rPr>
          <w:sz w:val="28"/>
        </w:rPr>
        <w:t>0</w:t>
      </w:r>
      <w:r>
        <w:rPr>
          <w:sz w:val="28"/>
        </w:rPr>
        <w:t xml:space="preserve">.2017г.  </w:t>
      </w:r>
    </w:p>
    <w:p w:rsidR="009B449A" w:rsidRDefault="009B449A">
      <w:pPr>
        <w:widowControl w:val="0"/>
        <w:ind w:firstLine="709"/>
        <w:jc w:val="both"/>
        <w:rPr>
          <w:sz w:val="28"/>
          <w:szCs w:val="28"/>
        </w:rPr>
      </w:pPr>
    </w:p>
    <w:p w:rsidR="009B449A" w:rsidRDefault="009B449A">
      <w:pPr>
        <w:widowControl w:val="0"/>
        <w:ind w:firstLine="709"/>
        <w:jc w:val="both"/>
        <w:rPr>
          <w:sz w:val="28"/>
          <w:szCs w:val="28"/>
        </w:rPr>
      </w:pPr>
    </w:p>
    <w:p w:rsidR="009B449A" w:rsidRDefault="004411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</w:p>
    <w:p w:rsidR="009B449A" w:rsidRDefault="004411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долговой </w:t>
      </w:r>
      <w:r>
        <w:rPr>
          <w:sz w:val="28"/>
          <w:szCs w:val="28"/>
        </w:rPr>
        <w:t>политики муниципального образования</w:t>
      </w:r>
    </w:p>
    <w:p w:rsidR="009B449A" w:rsidRDefault="004411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Мокробатайское</w:t>
      </w:r>
      <w:proofErr w:type="spellEnd"/>
      <w:r>
        <w:rPr>
          <w:sz w:val="28"/>
          <w:szCs w:val="28"/>
        </w:rPr>
        <w:t xml:space="preserve"> сельское поселение» на 2018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на плановый период 2019 и 2020 годов</w:t>
      </w:r>
    </w:p>
    <w:p w:rsidR="009B449A" w:rsidRDefault="009B449A">
      <w:pPr>
        <w:widowControl w:val="0"/>
        <w:jc w:val="center"/>
        <w:rPr>
          <w:sz w:val="28"/>
          <w:szCs w:val="28"/>
        </w:rPr>
      </w:pPr>
    </w:p>
    <w:p w:rsidR="009B449A" w:rsidRDefault="0044114C">
      <w:pPr>
        <w:widowControl w:val="0"/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Основные положения</w:t>
      </w:r>
    </w:p>
    <w:p w:rsidR="009B449A" w:rsidRDefault="009B449A">
      <w:pPr>
        <w:widowControl w:val="0"/>
        <w:ind w:firstLine="709"/>
        <w:jc w:val="both"/>
        <w:rPr>
          <w:sz w:val="28"/>
          <w:szCs w:val="28"/>
        </w:rPr>
      </w:pPr>
    </w:p>
    <w:p w:rsidR="009B449A" w:rsidRDefault="0044114C">
      <w:pPr>
        <w:pStyle w:val="ConsPlusNormal"/>
        <w:ind w:firstLine="709"/>
        <w:jc w:val="both"/>
        <w:rPr>
          <w:szCs w:val="28"/>
        </w:rPr>
      </w:pPr>
      <w:r>
        <w:t>Под долговой политикой муниципального образования «</w:t>
      </w:r>
      <w:proofErr w:type="spellStart"/>
      <w:r>
        <w:t>Мокробатайское</w:t>
      </w:r>
      <w:proofErr w:type="spellEnd"/>
      <w:r>
        <w:t xml:space="preserve"> сельское поселение» понимается деятельность органов местного самоуправления муниципального образовании «</w:t>
      </w:r>
      <w:proofErr w:type="spellStart"/>
      <w:r>
        <w:t>Мокробатайское</w:t>
      </w:r>
      <w:proofErr w:type="spellEnd"/>
      <w:r>
        <w:t xml:space="preserve"> сельское поселение», </w:t>
      </w:r>
      <w:r>
        <w:rPr>
          <w:szCs w:val="28"/>
        </w:rPr>
        <w:t xml:space="preserve">направленная на обеспечение потребностей </w:t>
      </w:r>
      <w:r>
        <w:t>муниципального образования «</w:t>
      </w:r>
      <w:proofErr w:type="spellStart"/>
      <w:r>
        <w:t>Мокробатайское</w:t>
      </w:r>
      <w:proofErr w:type="spellEnd"/>
      <w:r>
        <w:t xml:space="preserve"> сельское поселение»</w:t>
      </w:r>
      <w:r>
        <w:rPr>
          <w:szCs w:val="28"/>
        </w:rPr>
        <w:t xml:space="preserve"> в заемном ф</w:t>
      </w:r>
      <w:r>
        <w:rPr>
          <w:szCs w:val="28"/>
        </w:rPr>
        <w:t>инансировании, своевременном и полном исполнении долговых обязательств при минимизации расходов по долгу, поддержание объема и структуры обязательств, исключающих их неисполнение.</w:t>
      </w:r>
    </w:p>
    <w:p w:rsidR="009B449A" w:rsidRDefault="0044114C">
      <w:pPr>
        <w:pStyle w:val="ConsPlusNormal"/>
        <w:ind w:firstLine="709"/>
        <w:jc w:val="both"/>
      </w:pPr>
      <w:r>
        <w:t>Долговая политика муниципального образования «</w:t>
      </w:r>
      <w:proofErr w:type="spellStart"/>
      <w:r>
        <w:t>Мокробатайское</w:t>
      </w:r>
      <w:proofErr w:type="spellEnd"/>
      <w:r>
        <w:t xml:space="preserve"> сельское поселе</w:t>
      </w:r>
      <w:r>
        <w:t>ние» на 2018 год и на плановый период 2019 и 2020 годов (далее – долговая политика) определяет цели, а также основные задачи, риски и направления деятельности по управлению муниципальным долгом муниципального образования «</w:t>
      </w:r>
      <w:proofErr w:type="spellStart"/>
      <w:r>
        <w:t>Мокробатайское</w:t>
      </w:r>
      <w:proofErr w:type="spellEnd"/>
      <w:r>
        <w:t xml:space="preserve"> сельское поселение»</w:t>
      </w:r>
      <w:r>
        <w:t xml:space="preserve"> на 2018 год и плановый период 2019 и 2020 годов.</w:t>
      </w:r>
    </w:p>
    <w:p w:rsidR="009B449A" w:rsidRDefault="0044114C">
      <w:pPr>
        <w:pStyle w:val="ConsPlusNormal"/>
        <w:ind w:firstLine="709"/>
        <w:jc w:val="both"/>
      </w:pPr>
      <w:r>
        <w:t>По итогам 2015 и 2016 года муниципальный долг муниципального образования «</w:t>
      </w:r>
      <w:proofErr w:type="spellStart"/>
      <w:r>
        <w:t>Мокробатайское</w:t>
      </w:r>
      <w:proofErr w:type="spellEnd"/>
      <w:r>
        <w:t xml:space="preserve"> сельское поселение» составил 0,0 тыс. рублей.</w:t>
      </w:r>
    </w:p>
    <w:p w:rsidR="009B449A" w:rsidRDefault="009B449A">
      <w:pPr>
        <w:pStyle w:val="ConsPlusNormal"/>
        <w:ind w:firstLine="709"/>
        <w:jc w:val="both"/>
      </w:pPr>
    </w:p>
    <w:p w:rsidR="009B449A" w:rsidRDefault="0044114C">
      <w:pPr>
        <w:pStyle w:val="ConsPlusNormal"/>
        <w:jc w:val="center"/>
      </w:pPr>
      <w:r>
        <w:t>2.</w:t>
      </w:r>
      <w:r>
        <w:rPr>
          <w:lang w:val="en-US"/>
        </w:rPr>
        <w:t> </w:t>
      </w:r>
      <w:r>
        <w:t>Цели долговой политики</w:t>
      </w:r>
    </w:p>
    <w:p w:rsidR="009B449A" w:rsidRDefault="009B449A">
      <w:pPr>
        <w:pStyle w:val="ConsPlusNormal"/>
        <w:jc w:val="both"/>
        <w:rPr>
          <w:sz w:val="22"/>
        </w:rPr>
      </w:pPr>
    </w:p>
    <w:p w:rsidR="009B449A" w:rsidRDefault="0044114C">
      <w:pPr>
        <w:pStyle w:val="ConsPlusNormal"/>
        <w:ind w:firstLine="709"/>
        <w:jc w:val="both"/>
      </w:pPr>
      <w:r>
        <w:t>Целями долговой политики являются:</w:t>
      </w:r>
    </w:p>
    <w:p w:rsidR="009B449A" w:rsidRDefault="0044114C">
      <w:pPr>
        <w:pStyle w:val="ConsPlusNormal"/>
        <w:ind w:firstLine="709"/>
        <w:jc w:val="both"/>
      </w:pPr>
      <w:r>
        <w:t>обеспече</w:t>
      </w:r>
      <w:r>
        <w:t xml:space="preserve">ние сбалансированности бюджета </w:t>
      </w:r>
      <w:r>
        <w:t>Мокробатайского</w:t>
      </w:r>
      <w:r>
        <w:t xml:space="preserve"> сельского поселения;</w:t>
      </w:r>
    </w:p>
    <w:p w:rsidR="009B449A" w:rsidRDefault="0044114C">
      <w:pPr>
        <w:pStyle w:val="ConsPlusNormal"/>
        <w:ind w:firstLine="709"/>
        <w:jc w:val="both"/>
      </w:pPr>
      <w:r>
        <w:t xml:space="preserve">поддержание параметров </w:t>
      </w:r>
      <w:proofErr w:type="gramStart"/>
      <w:r>
        <w:t>муниципального  долга</w:t>
      </w:r>
      <w:proofErr w:type="gramEnd"/>
      <w:r>
        <w:t xml:space="preserve"> муниципального образования  «</w:t>
      </w:r>
      <w:proofErr w:type="spellStart"/>
      <w:r>
        <w:t>Мокробатайское</w:t>
      </w:r>
      <w:proofErr w:type="spellEnd"/>
      <w:r>
        <w:t xml:space="preserve"> сельское поселение» на экономически безопасном уровне при соблюдении ограничений, установленных бюд</w:t>
      </w:r>
      <w:r>
        <w:t>жетным законодательством Российской Федерации;</w:t>
      </w:r>
    </w:p>
    <w:p w:rsidR="009B449A" w:rsidRDefault="0044114C">
      <w:pPr>
        <w:pStyle w:val="ConsPlusNormal"/>
        <w:ind w:firstLine="709"/>
        <w:jc w:val="both"/>
      </w:pPr>
      <w:r>
        <w:t>своевременное исполнение долговых обязательств в полном объеме;</w:t>
      </w:r>
    </w:p>
    <w:p w:rsidR="009B449A" w:rsidRDefault="0044114C">
      <w:pPr>
        <w:pStyle w:val="ConsPlusNormal"/>
        <w:ind w:firstLine="709"/>
        <w:jc w:val="both"/>
      </w:pPr>
      <w:r>
        <w:t xml:space="preserve">минимизация расходов на обслуживание муниципального долга. </w:t>
      </w:r>
    </w:p>
    <w:p w:rsidR="009B449A" w:rsidRDefault="009B449A">
      <w:pPr>
        <w:pStyle w:val="ConsPlusNormal"/>
        <w:ind w:firstLine="709"/>
        <w:jc w:val="both"/>
      </w:pPr>
    </w:p>
    <w:p w:rsidR="009B449A" w:rsidRDefault="0044114C">
      <w:pPr>
        <w:pStyle w:val="ConsPlusNormal"/>
        <w:ind w:firstLine="709"/>
        <w:jc w:val="center"/>
      </w:pPr>
      <w:r>
        <w:t>3. Задачи долговой политики</w:t>
      </w:r>
    </w:p>
    <w:p w:rsidR="009B449A" w:rsidRDefault="009B449A">
      <w:pPr>
        <w:pStyle w:val="ConsPlusNormal"/>
        <w:ind w:firstLine="709"/>
        <w:jc w:val="both"/>
      </w:pPr>
    </w:p>
    <w:p w:rsidR="009B449A" w:rsidRDefault="0044114C">
      <w:pPr>
        <w:pStyle w:val="ConsPlusNormal"/>
        <w:ind w:firstLine="709"/>
        <w:jc w:val="both"/>
      </w:pPr>
      <w:r>
        <w:t>Задачи, которые необходимо решить при реализации долгов</w:t>
      </w:r>
      <w:r>
        <w:t>ой политики:</w:t>
      </w:r>
    </w:p>
    <w:p w:rsidR="009B449A" w:rsidRDefault="0044114C">
      <w:pPr>
        <w:pStyle w:val="ConsPlusNormal"/>
        <w:ind w:firstLine="709"/>
        <w:jc w:val="both"/>
      </w:pPr>
      <w: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9B449A" w:rsidRDefault="0044114C">
      <w:pPr>
        <w:pStyle w:val="a5"/>
        <w:tabs>
          <w:tab w:val="left" w:pos="5954"/>
        </w:tabs>
        <w:rPr>
          <w:rFonts w:eastAsia="Calibri"/>
          <w:szCs w:val="28"/>
        </w:rPr>
      </w:pPr>
      <w:r>
        <w:rPr>
          <w:rFonts w:eastAsia="Calibri"/>
          <w:szCs w:val="28"/>
        </w:rPr>
        <w:t>обеспечение дефицита бюджета муниципального образования 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 в 2018, 2019 и 2020 годах на уро</w:t>
      </w:r>
      <w:r>
        <w:rPr>
          <w:rFonts w:eastAsia="Calibri"/>
          <w:szCs w:val="28"/>
        </w:rPr>
        <w:t xml:space="preserve">вне </w:t>
      </w:r>
      <w:r>
        <w:rPr>
          <w:rFonts w:eastAsia="Calibri"/>
          <w:szCs w:val="28"/>
        </w:rPr>
        <w:lastRenderedPageBreak/>
        <w:t>не более 10 процентов суммы доходов бюджета 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 без учета объема безвозмездных поступлений и (или) поступлений налоговых доходов по дополнительным нормативам отчислений за 2018, 2019 и 2020 год</w:t>
      </w:r>
      <w:r>
        <w:rPr>
          <w:rFonts w:eastAsia="Calibri"/>
          <w:szCs w:val="28"/>
        </w:rPr>
        <w:t xml:space="preserve">ы соответственно (значение показателя может быть превышено на сумму изменения остатков средств бюджета </w:t>
      </w:r>
      <w:r>
        <w:rPr>
          <w:rFonts w:eastAsia="Calibri"/>
          <w:szCs w:val="28"/>
        </w:rPr>
        <w:t>Мокробатайского</w:t>
      </w:r>
      <w:r>
        <w:rPr>
          <w:rFonts w:eastAsia="Calibri"/>
          <w:szCs w:val="28"/>
        </w:rPr>
        <w:t xml:space="preserve"> сельского поселения, а также на сумму фактических поступлений от продажи акций и иных форм участия в капитале, находящихся в собственност</w:t>
      </w:r>
      <w:r>
        <w:rPr>
          <w:rFonts w:eastAsia="Calibri"/>
          <w:szCs w:val="28"/>
        </w:rPr>
        <w:t>и 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поселение»);</w:t>
      </w:r>
    </w:p>
    <w:p w:rsidR="009B449A" w:rsidRDefault="0044114C">
      <w:pPr>
        <w:pStyle w:val="a5"/>
        <w:tabs>
          <w:tab w:val="left" w:pos="5954"/>
        </w:tabs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</w:t>
      </w:r>
      <w:proofErr w:type="gramStart"/>
      <w:r>
        <w:rPr>
          <w:rFonts w:eastAsia="Calibri"/>
          <w:szCs w:val="28"/>
        </w:rPr>
        <w:t xml:space="preserve">бюджета  </w:t>
      </w:r>
      <w:r>
        <w:rPr>
          <w:rFonts w:eastAsia="Calibri"/>
          <w:szCs w:val="28"/>
        </w:rPr>
        <w:t>Мокробатайского</w:t>
      </w:r>
      <w:proofErr w:type="gramEnd"/>
      <w:r>
        <w:rPr>
          <w:rFonts w:eastAsia="Calibri"/>
          <w:szCs w:val="28"/>
        </w:rPr>
        <w:t xml:space="preserve"> сельского поселения;</w:t>
      </w:r>
    </w:p>
    <w:p w:rsidR="009B449A" w:rsidRDefault="0044114C">
      <w:pPr>
        <w:pStyle w:val="a5"/>
        <w:tabs>
          <w:tab w:val="left" w:pos="5954"/>
        </w:tabs>
        <w:rPr>
          <w:rFonts w:eastAsia="Calibri"/>
          <w:szCs w:val="28"/>
        </w:rPr>
      </w:pPr>
      <w:r>
        <w:rPr>
          <w:rFonts w:eastAsia="Calibri"/>
          <w:szCs w:val="28"/>
        </w:rPr>
        <w:t>минимизация расход</w:t>
      </w:r>
      <w:r>
        <w:rPr>
          <w:rFonts w:eastAsia="Calibri"/>
          <w:szCs w:val="28"/>
        </w:rPr>
        <w:t>ов на обслуживание муниципального долга 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</w:t>
      </w:r>
      <w:r>
        <w:rPr>
          <w:rFonts w:eastAsia="Calibri"/>
          <w:szCs w:val="28"/>
        </w:rPr>
        <w:t>ых обязательств бюджетными кредитами;</w:t>
      </w:r>
    </w:p>
    <w:p w:rsidR="009B449A" w:rsidRDefault="0044114C">
      <w:pPr>
        <w:pStyle w:val="a5"/>
        <w:tabs>
          <w:tab w:val="left" w:pos="5954"/>
        </w:tabs>
        <w:rPr>
          <w:rFonts w:eastAsia="Calibri"/>
          <w:szCs w:val="28"/>
        </w:rPr>
      </w:pPr>
      <w:r>
        <w:rPr>
          <w:rFonts w:eastAsia="Calibri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Ростовской области;</w:t>
      </w:r>
    </w:p>
    <w:p w:rsidR="009B449A" w:rsidRDefault="0044114C">
      <w:pPr>
        <w:pStyle w:val="a5"/>
        <w:tabs>
          <w:tab w:val="left" w:pos="5954"/>
        </w:tabs>
        <w:rPr>
          <w:rFonts w:eastAsia="Calibri"/>
          <w:szCs w:val="28"/>
        </w:rPr>
      </w:pPr>
      <w:r>
        <w:rPr>
          <w:rFonts w:eastAsia="Calibri"/>
          <w:szCs w:val="28"/>
        </w:rPr>
        <w:t>соблюдение</w:t>
      </w:r>
      <w:r>
        <w:rPr>
          <w:rFonts w:eastAsia="Calibri"/>
          <w:szCs w:val="28"/>
        </w:rPr>
        <w:t xml:space="preserve"> установленных Правительством Ростовской области нормативов формирования расходов на содержание органов местного самоуправления муниципальных образований Ростовской области.</w:t>
      </w:r>
    </w:p>
    <w:p w:rsidR="009B449A" w:rsidRDefault="009B449A">
      <w:pPr>
        <w:pStyle w:val="a5"/>
        <w:tabs>
          <w:tab w:val="left" w:pos="5954"/>
        </w:tabs>
        <w:rPr>
          <w:rFonts w:eastAsia="Calibri"/>
          <w:szCs w:val="28"/>
        </w:rPr>
      </w:pPr>
    </w:p>
    <w:p w:rsidR="009B449A" w:rsidRDefault="0044114C">
      <w:pPr>
        <w:pStyle w:val="ConsPlusNormal"/>
        <w:jc w:val="center"/>
      </w:pPr>
      <w:r>
        <w:t xml:space="preserve">4. Основные риски долговой политики </w:t>
      </w:r>
    </w:p>
    <w:p w:rsidR="009B449A" w:rsidRDefault="009B449A">
      <w:pPr>
        <w:pStyle w:val="ConsPlusNormal"/>
        <w:jc w:val="center"/>
      </w:pPr>
    </w:p>
    <w:p w:rsidR="009B449A" w:rsidRDefault="00441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рисками при реализации долговой </w:t>
      </w:r>
      <w:r>
        <w:rPr>
          <w:sz w:val="28"/>
          <w:szCs w:val="28"/>
        </w:rPr>
        <w:t>политики являются:</w:t>
      </w:r>
    </w:p>
    <w:p w:rsidR="009B449A" w:rsidRDefault="00441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роста процентной ставки и изменения стоимости заимствований </w:t>
      </w:r>
      <w:r>
        <w:rPr>
          <w:sz w:val="28"/>
          <w:szCs w:val="28"/>
        </w:rPr>
        <w:br/>
        <w:t>в зависимости от времени и объема потребности в заемных ресурсах;</w:t>
      </w:r>
    </w:p>
    <w:p w:rsidR="009B449A" w:rsidRDefault="00441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недостаточного поступления доходов в бюджет </w:t>
      </w:r>
      <w:r>
        <w:rPr>
          <w:sz w:val="28"/>
          <w:szCs w:val="28"/>
        </w:rPr>
        <w:t>Мокробатайского</w:t>
      </w:r>
      <w:r>
        <w:rPr>
          <w:sz w:val="28"/>
          <w:szCs w:val="28"/>
        </w:rPr>
        <w:t xml:space="preserve"> сельского поселения.</w:t>
      </w:r>
    </w:p>
    <w:p w:rsidR="009B449A" w:rsidRDefault="0044114C">
      <w:pPr>
        <w:pStyle w:val="a5"/>
        <w:tabs>
          <w:tab w:val="left" w:pos="5954"/>
        </w:tabs>
        <w:rPr>
          <w:szCs w:val="28"/>
        </w:rPr>
      </w:pPr>
      <w:r>
        <w:rPr>
          <w:szCs w:val="28"/>
        </w:rPr>
        <w:t xml:space="preserve">С целью снижения указанных выше рисков и сохранения их </w:t>
      </w:r>
      <w:r>
        <w:rPr>
          <w:szCs w:val="28"/>
        </w:rPr>
        <w:br/>
        <w:t xml:space="preserve">на приемлемом уровне реализация долговой политики будет осуществляться </w:t>
      </w:r>
      <w:r>
        <w:rPr>
          <w:szCs w:val="28"/>
        </w:rPr>
        <w:br/>
        <w:t xml:space="preserve">на основе прогнозов поступления доходов, финансирования расходов </w:t>
      </w:r>
      <w:r>
        <w:rPr>
          <w:szCs w:val="28"/>
        </w:rPr>
        <w:br/>
        <w:t xml:space="preserve">и привлечения муниципальных заимствований, анализа исполнения </w:t>
      </w:r>
      <w:r>
        <w:rPr>
          <w:szCs w:val="28"/>
        </w:rPr>
        <w:t>бюджета предыдущих лет.</w:t>
      </w:r>
    </w:p>
    <w:p w:rsidR="009B449A" w:rsidRDefault="009B449A">
      <w:pPr>
        <w:pStyle w:val="a5"/>
        <w:tabs>
          <w:tab w:val="left" w:pos="5954"/>
        </w:tabs>
        <w:rPr>
          <w:rFonts w:eastAsia="Calibri"/>
          <w:szCs w:val="28"/>
        </w:rPr>
      </w:pPr>
    </w:p>
    <w:p w:rsidR="009B449A" w:rsidRDefault="0044114C">
      <w:pPr>
        <w:pStyle w:val="a5"/>
        <w:tabs>
          <w:tab w:val="left" w:pos="5954"/>
        </w:tabs>
        <w:jc w:val="center"/>
      </w:pPr>
      <w:r>
        <w:t>5.</w:t>
      </w:r>
      <w:r>
        <w:rPr>
          <w:lang w:val="en-US"/>
        </w:rPr>
        <w:t> </w:t>
      </w:r>
      <w:r>
        <w:t>Основные направления долговой политики</w:t>
      </w:r>
    </w:p>
    <w:p w:rsidR="009B449A" w:rsidRDefault="009B449A">
      <w:pPr>
        <w:pStyle w:val="ConsPlusNormal"/>
        <w:ind w:left="1931"/>
        <w:jc w:val="both"/>
      </w:pPr>
    </w:p>
    <w:p w:rsidR="009B449A" w:rsidRDefault="0044114C">
      <w:pPr>
        <w:pStyle w:val="ConsPlusNormal"/>
        <w:ind w:firstLine="709"/>
        <w:jc w:val="both"/>
      </w:pPr>
      <w:r>
        <w:t>Основными направлениями долговой политики являются:</w:t>
      </w:r>
    </w:p>
    <w:p w:rsidR="009B449A" w:rsidRDefault="0044114C">
      <w:pPr>
        <w:pStyle w:val="ConsPlusNormal"/>
        <w:ind w:firstLine="709"/>
        <w:jc w:val="both"/>
      </w:pPr>
      <w:r>
        <w:t xml:space="preserve">направление дополнительных доходов, полученных при исполнении бюджета </w:t>
      </w:r>
      <w:r>
        <w:t>Мокробатайского</w:t>
      </w:r>
      <w:r>
        <w:t xml:space="preserve"> сельского поселения, на досрочное погашение долгов</w:t>
      </w:r>
      <w:r>
        <w:t xml:space="preserve">ых обязательств </w:t>
      </w:r>
      <w:r>
        <w:rPr>
          <w:rFonts w:eastAsia="Calibri"/>
          <w:szCs w:val="28"/>
        </w:rPr>
        <w:t>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</w:t>
      </w:r>
      <w:r>
        <w:t xml:space="preserve"> или замещение планируемых к привлечению заемных средств;</w:t>
      </w:r>
    </w:p>
    <w:p w:rsidR="009B449A" w:rsidRDefault="0044114C">
      <w:pPr>
        <w:pStyle w:val="ConsPlusNormal"/>
        <w:ind w:firstLine="709"/>
        <w:jc w:val="both"/>
      </w:pPr>
      <w:r>
        <w:t xml:space="preserve">недопущение принятия новых расходных обязательств </w:t>
      </w:r>
      <w:r>
        <w:rPr>
          <w:rFonts w:eastAsia="Calibri"/>
          <w:szCs w:val="28"/>
        </w:rPr>
        <w:t>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</w:t>
      </w:r>
      <w:r>
        <w:t xml:space="preserve">, не </w:t>
      </w:r>
      <w:r>
        <w:lastRenderedPageBreak/>
        <w:t>обе</w:t>
      </w:r>
      <w:r>
        <w:t>спеченных источниками доходов;</w:t>
      </w:r>
    </w:p>
    <w:p w:rsidR="009B449A" w:rsidRDefault="0044114C">
      <w:pPr>
        <w:pStyle w:val="ConsPlusNormal"/>
        <w:ind w:firstLine="709"/>
        <w:jc w:val="both"/>
      </w:pPr>
      <w:r>
        <w:t xml:space="preserve">осуществление муниципальных внутренних заимствований </w:t>
      </w:r>
      <w:r>
        <w:rPr>
          <w:rFonts w:eastAsia="Calibri"/>
          <w:szCs w:val="28"/>
        </w:rPr>
        <w:t>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</w:t>
      </w:r>
      <w:r>
        <w:t xml:space="preserve"> в </w:t>
      </w:r>
      <w:r>
        <w:rPr>
          <w:szCs w:val="28"/>
        </w:rPr>
        <w:t>соответствии с законодательством Российской Федерации о контрактной системе в сфере закупок товаров, работ,</w:t>
      </w:r>
      <w:r>
        <w:rPr>
          <w:szCs w:val="28"/>
        </w:rPr>
        <w:t xml:space="preserve"> услуг для обеспечения государственных и муниципальных нужд</w:t>
      </w:r>
      <w:r>
        <w:t xml:space="preserve">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>
        <w:rPr>
          <w:rFonts w:eastAsia="Calibri"/>
          <w:szCs w:val="28"/>
        </w:rPr>
        <w:t>муниципальным образованием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</w:t>
      </w:r>
      <w:r>
        <w:rPr>
          <w:rFonts w:eastAsia="Calibri"/>
          <w:szCs w:val="28"/>
        </w:rPr>
        <w:t xml:space="preserve"> поселение»</w:t>
      </w:r>
      <w:r>
        <w:t xml:space="preserve"> кредитных ресурсов минимальна;</w:t>
      </w:r>
    </w:p>
    <w:p w:rsidR="009B449A" w:rsidRDefault="0044114C">
      <w:pPr>
        <w:pStyle w:val="ConsPlusNormal"/>
        <w:ind w:firstLine="709"/>
        <w:jc w:val="both"/>
      </w:pPr>
      <w: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9B449A" w:rsidRDefault="0044114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воздержание от предоставления муниципальных гарантий </w:t>
      </w:r>
      <w:r>
        <w:rPr>
          <w:rFonts w:eastAsia="Calibri"/>
          <w:szCs w:val="28"/>
        </w:rPr>
        <w:t>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</w:t>
      </w:r>
      <w:r>
        <w:rPr>
          <w:rFonts w:eastAsia="Calibri"/>
          <w:szCs w:val="28"/>
        </w:rPr>
        <w:t>ельское поселение»</w:t>
      </w:r>
      <w:r>
        <w:rPr>
          <w:szCs w:val="28"/>
        </w:rPr>
        <w:t>,</w:t>
      </w:r>
      <w:r>
        <w:t xml:space="preserve"> учитывая рекомендации министерства финансов Ростовской области </w:t>
      </w:r>
      <w:r>
        <w:rPr>
          <w:szCs w:val="28"/>
        </w:rPr>
        <w:t xml:space="preserve">по направлениям роста доходов и оптимизации расходов при формировании бюджета </w:t>
      </w:r>
      <w:r>
        <w:rPr>
          <w:szCs w:val="28"/>
        </w:rPr>
        <w:t>Мокробатайского</w:t>
      </w:r>
      <w:r>
        <w:rPr>
          <w:szCs w:val="28"/>
        </w:rPr>
        <w:t xml:space="preserve"> сельского поселения,</w:t>
      </w:r>
      <w:r>
        <w:t xml:space="preserve"> </w:t>
      </w:r>
      <w:r>
        <w:rPr>
          <w:szCs w:val="28"/>
        </w:rPr>
        <w:t xml:space="preserve">управлению муниципальным долгом </w:t>
      </w:r>
      <w:r>
        <w:rPr>
          <w:rFonts w:eastAsia="Calibri"/>
          <w:szCs w:val="28"/>
        </w:rPr>
        <w:t>муниципального образования</w:t>
      </w:r>
      <w:r>
        <w:rPr>
          <w:rFonts w:eastAsia="Calibri"/>
          <w:szCs w:val="28"/>
        </w:rPr>
        <w:t xml:space="preserve">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</w:t>
      </w:r>
      <w:r>
        <w:rPr>
          <w:szCs w:val="28"/>
        </w:rPr>
        <w:t>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9B449A" w:rsidRDefault="0044114C">
      <w:pPr>
        <w:pStyle w:val="ConsPlusNormal"/>
        <w:ind w:firstLine="709"/>
        <w:jc w:val="both"/>
      </w:pPr>
      <w:r>
        <w:t xml:space="preserve">осуществление мониторинга соответствия параметров муниципального долга </w:t>
      </w:r>
      <w:r>
        <w:rPr>
          <w:rFonts w:eastAsia="Calibri"/>
          <w:szCs w:val="28"/>
        </w:rPr>
        <w:t>муниципально</w:t>
      </w:r>
      <w:r>
        <w:rPr>
          <w:rFonts w:eastAsia="Calibri"/>
          <w:szCs w:val="28"/>
        </w:rPr>
        <w:t>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</w:t>
      </w:r>
      <w:r>
        <w:t xml:space="preserve"> ограничениям, установленным Бюджетным кодексом Российской Федерации;</w:t>
      </w:r>
    </w:p>
    <w:p w:rsidR="009B449A" w:rsidRDefault="00441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9B449A" w:rsidRDefault="0044114C">
      <w:pPr>
        <w:pStyle w:val="a5"/>
        <w:tabs>
          <w:tab w:val="left" w:pos="5954"/>
        </w:tabs>
        <w:rPr>
          <w:rFonts w:eastAsia="Calibri"/>
          <w:szCs w:val="28"/>
        </w:rPr>
      </w:pPr>
      <w:r>
        <w:rPr>
          <w:rFonts w:eastAsia="Calibri"/>
          <w:szCs w:val="28"/>
        </w:rPr>
        <w:t>изучение возможности использования муниципальных ценн</w:t>
      </w:r>
      <w:r>
        <w:rPr>
          <w:rFonts w:eastAsia="Calibri"/>
          <w:szCs w:val="28"/>
        </w:rPr>
        <w:t>ых бумаг муниципального образования «</w:t>
      </w:r>
      <w:proofErr w:type="spellStart"/>
      <w:r>
        <w:rPr>
          <w:rFonts w:eastAsia="Calibri"/>
          <w:szCs w:val="28"/>
        </w:rPr>
        <w:t>Мокробатайское</w:t>
      </w:r>
      <w:proofErr w:type="spellEnd"/>
      <w:r>
        <w:rPr>
          <w:rFonts w:eastAsia="Calibri"/>
          <w:szCs w:val="28"/>
        </w:rPr>
        <w:t xml:space="preserve"> сельское поселение» как источника долгосрочного финансирования дефицита бюджета и минимизации привлечения коммерческих кредитов.</w:t>
      </w:r>
    </w:p>
    <w:p w:rsidR="009B449A" w:rsidRDefault="009B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49A" w:rsidRDefault="009B449A">
      <w:pPr>
        <w:pStyle w:val="ConsPlusNormal"/>
        <w:ind w:firstLine="709"/>
        <w:jc w:val="both"/>
      </w:pPr>
    </w:p>
    <w:p w:rsidR="009B449A" w:rsidRDefault="0044114C">
      <w:pPr>
        <w:rPr>
          <w:sz w:val="28"/>
        </w:rPr>
      </w:pPr>
      <w:r>
        <w:rPr>
          <w:sz w:val="28"/>
        </w:rPr>
        <w:t xml:space="preserve">       </w:t>
      </w:r>
    </w:p>
    <w:p w:rsidR="009B449A" w:rsidRDefault="0044114C">
      <w:pPr>
        <w:rPr>
          <w:b/>
          <w:sz w:val="28"/>
          <w:szCs w:val="28"/>
        </w:rPr>
      </w:pPr>
      <w:r>
        <w:rPr>
          <w:sz w:val="28"/>
        </w:rPr>
        <w:t xml:space="preserve">           </w:t>
      </w:r>
    </w:p>
    <w:p w:rsidR="009B449A" w:rsidRDefault="009B449A"/>
    <w:sectPr w:rsidR="009B44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EB"/>
    <w:rsid w:val="00000F6E"/>
    <w:rsid w:val="0000541A"/>
    <w:rsid w:val="00015855"/>
    <w:rsid w:val="00017CE1"/>
    <w:rsid w:val="000212D3"/>
    <w:rsid w:val="00023562"/>
    <w:rsid w:val="000237EB"/>
    <w:rsid w:val="00026455"/>
    <w:rsid w:val="00035694"/>
    <w:rsid w:val="00044137"/>
    <w:rsid w:val="000536BD"/>
    <w:rsid w:val="00057D73"/>
    <w:rsid w:val="00060433"/>
    <w:rsid w:val="000734A3"/>
    <w:rsid w:val="0008053E"/>
    <w:rsid w:val="0008061E"/>
    <w:rsid w:val="00086F4F"/>
    <w:rsid w:val="00090403"/>
    <w:rsid w:val="000956C7"/>
    <w:rsid w:val="000E0ED8"/>
    <w:rsid w:val="000E10DB"/>
    <w:rsid w:val="000F73EA"/>
    <w:rsid w:val="0013315F"/>
    <w:rsid w:val="00137D55"/>
    <w:rsid w:val="00141270"/>
    <w:rsid w:val="001446C5"/>
    <w:rsid w:val="001504DA"/>
    <w:rsid w:val="0015057E"/>
    <w:rsid w:val="00153C53"/>
    <w:rsid w:val="00165882"/>
    <w:rsid w:val="00170E84"/>
    <w:rsid w:val="00171F84"/>
    <w:rsid w:val="00175D21"/>
    <w:rsid w:val="00176EE3"/>
    <w:rsid w:val="00196C79"/>
    <w:rsid w:val="001A7C60"/>
    <w:rsid w:val="001C6DB1"/>
    <w:rsid w:val="001D522F"/>
    <w:rsid w:val="001E5509"/>
    <w:rsid w:val="001F09F9"/>
    <w:rsid w:val="001F1833"/>
    <w:rsid w:val="001F2CA8"/>
    <w:rsid w:val="00200C28"/>
    <w:rsid w:val="0021225B"/>
    <w:rsid w:val="00214992"/>
    <w:rsid w:val="00227198"/>
    <w:rsid w:val="00240B06"/>
    <w:rsid w:val="00252A16"/>
    <w:rsid w:val="00256DF1"/>
    <w:rsid w:val="00265760"/>
    <w:rsid w:val="0027153A"/>
    <w:rsid w:val="00273190"/>
    <w:rsid w:val="00276AD3"/>
    <w:rsid w:val="00277C35"/>
    <w:rsid w:val="00290B00"/>
    <w:rsid w:val="002B205F"/>
    <w:rsid w:val="002B7434"/>
    <w:rsid w:val="002B77A1"/>
    <w:rsid w:val="002C2C9D"/>
    <w:rsid w:val="002D3EE7"/>
    <w:rsid w:val="00305B46"/>
    <w:rsid w:val="0030649F"/>
    <w:rsid w:val="00320678"/>
    <w:rsid w:val="00325023"/>
    <w:rsid w:val="00331BB7"/>
    <w:rsid w:val="0033332E"/>
    <w:rsid w:val="00335C0E"/>
    <w:rsid w:val="003438A9"/>
    <w:rsid w:val="003452AE"/>
    <w:rsid w:val="00352210"/>
    <w:rsid w:val="00356040"/>
    <w:rsid w:val="00376DA3"/>
    <w:rsid w:val="00377FEA"/>
    <w:rsid w:val="00382468"/>
    <w:rsid w:val="003960F4"/>
    <w:rsid w:val="003A225D"/>
    <w:rsid w:val="003A3600"/>
    <w:rsid w:val="003A3A5D"/>
    <w:rsid w:val="003A6E47"/>
    <w:rsid w:val="003B44B0"/>
    <w:rsid w:val="003C0450"/>
    <w:rsid w:val="003D6D84"/>
    <w:rsid w:val="003E0372"/>
    <w:rsid w:val="003E04B2"/>
    <w:rsid w:val="003E25AE"/>
    <w:rsid w:val="003F249B"/>
    <w:rsid w:val="004026D9"/>
    <w:rsid w:val="004245B8"/>
    <w:rsid w:val="00433E53"/>
    <w:rsid w:val="00436938"/>
    <w:rsid w:val="0044114C"/>
    <w:rsid w:val="00464FE1"/>
    <w:rsid w:val="00466C27"/>
    <w:rsid w:val="00472A57"/>
    <w:rsid w:val="00473C4D"/>
    <w:rsid w:val="00476624"/>
    <w:rsid w:val="0048450B"/>
    <w:rsid w:val="00484B52"/>
    <w:rsid w:val="00490A59"/>
    <w:rsid w:val="004A2FEE"/>
    <w:rsid w:val="004B118E"/>
    <w:rsid w:val="004B1B42"/>
    <w:rsid w:val="004B4CAF"/>
    <w:rsid w:val="004B71DC"/>
    <w:rsid w:val="004C220B"/>
    <w:rsid w:val="004C3DBE"/>
    <w:rsid w:val="004C4915"/>
    <w:rsid w:val="004C7785"/>
    <w:rsid w:val="004D23B1"/>
    <w:rsid w:val="004F1EE6"/>
    <w:rsid w:val="004F395C"/>
    <w:rsid w:val="005008FA"/>
    <w:rsid w:val="00513A3D"/>
    <w:rsid w:val="0052653A"/>
    <w:rsid w:val="00526787"/>
    <w:rsid w:val="005318FB"/>
    <w:rsid w:val="00547098"/>
    <w:rsid w:val="00550722"/>
    <w:rsid w:val="00562A42"/>
    <w:rsid w:val="00563E6D"/>
    <w:rsid w:val="00565E36"/>
    <w:rsid w:val="00567B6F"/>
    <w:rsid w:val="00574647"/>
    <w:rsid w:val="005A24FD"/>
    <w:rsid w:val="005A4809"/>
    <w:rsid w:val="005D759C"/>
    <w:rsid w:val="005F2883"/>
    <w:rsid w:val="005F4CEB"/>
    <w:rsid w:val="005F4F81"/>
    <w:rsid w:val="0060738B"/>
    <w:rsid w:val="0061250D"/>
    <w:rsid w:val="006139D9"/>
    <w:rsid w:val="0061421D"/>
    <w:rsid w:val="00630448"/>
    <w:rsid w:val="00644FDD"/>
    <w:rsid w:val="006463D1"/>
    <w:rsid w:val="00650D02"/>
    <w:rsid w:val="0065635D"/>
    <w:rsid w:val="00656C22"/>
    <w:rsid w:val="006645D0"/>
    <w:rsid w:val="00681463"/>
    <w:rsid w:val="006827BF"/>
    <w:rsid w:val="00682806"/>
    <w:rsid w:val="00697B71"/>
    <w:rsid w:val="006B0CB7"/>
    <w:rsid w:val="006C12E1"/>
    <w:rsid w:val="006D448E"/>
    <w:rsid w:val="006D4782"/>
    <w:rsid w:val="006E078D"/>
    <w:rsid w:val="006E4BEA"/>
    <w:rsid w:val="006E6D49"/>
    <w:rsid w:val="006F1903"/>
    <w:rsid w:val="00705D56"/>
    <w:rsid w:val="00710588"/>
    <w:rsid w:val="00716024"/>
    <w:rsid w:val="00717B5D"/>
    <w:rsid w:val="0072172C"/>
    <w:rsid w:val="00723C7F"/>
    <w:rsid w:val="00732C71"/>
    <w:rsid w:val="00736EF1"/>
    <w:rsid w:val="00736F81"/>
    <w:rsid w:val="00743C76"/>
    <w:rsid w:val="00744451"/>
    <w:rsid w:val="00756398"/>
    <w:rsid w:val="007617A9"/>
    <w:rsid w:val="00777033"/>
    <w:rsid w:val="00777098"/>
    <w:rsid w:val="00791004"/>
    <w:rsid w:val="007A64E2"/>
    <w:rsid w:val="007A6E0C"/>
    <w:rsid w:val="007C0469"/>
    <w:rsid w:val="007C166B"/>
    <w:rsid w:val="007C3866"/>
    <w:rsid w:val="007C5480"/>
    <w:rsid w:val="007E55DF"/>
    <w:rsid w:val="007F3B2E"/>
    <w:rsid w:val="00823BE8"/>
    <w:rsid w:val="00830AAB"/>
    <w:rsid w:val="0083176B"/>
    <w:rsid w:val="00833DE2"/>
    <w:rsid w:val="00834261"/>
    <w:rsid w:val="0083562B"/>
    <w:rsid w:val="00837DC5"/>
    <w:rsid w:val="00853896"/>
    <w:rsid w:val="00860CCF"/>
    <w:rsid w:val="00865E11"/>
    <w:rsid w:val="0086654E"/>
    <w:rsid w:val="00873EEC"/>
    <w:rsid w:val="00876E5E"/>
    <w:rsid w:val="008772DE"/>
    <w:rsid w:val="008936F8"/>
    <w:rsid w:val="008A088F"/>
    <w:rsid w:val="008A0960"/>
    <w:rsid w:val="008B6FF3"/>
    <w:rsid w:val="008E0C55"/>
    <w:rsid w:val="008E759E"/>
    <w:rsid w:val="008F22F5"/>
    <w:rsid w:val="008F458F"/>
    <w:rsid w:val="00901E6D"/>
    <w:rsid w:val="009107CE"/>
    <w:rsid w:val="00911C8A"/>
    <w:rsid w:val="00917D87"/>
    <w:rsid w:val="009256B7"/>
    <w:rsid w:val="0094102F"/>
    <w:rsid w:val="00944433"/>
    <w:rsid w:val="00947FE4"/>
    <w:rsid w:val="00953851"/>
    <w:rsid w:val="00957EF7"/>
    <w:rsid w:val="009621AF"/>
    <w:rsid w:val="00964835"/>
    <w:rsid w:val="00966171"/>
    <w:rsid w:val="00976F32"/>
    <w:rsid w:val="0098701E"/>
    <w:rsid w:val="00990A32"/>
    <w:rsid w:val="009932AB"/>
    <w:rsid w:val="00995306"/>
    <w:rsid w:val="009A146D"/>
    <w:rsid w:val="009A62C2"/>
    <w:rsid w:val="009A77FD"/>
    <w:rsid w:val="009B449A"/>
    <w:rsid w:val="009D3C10"/>
    <w:rsid w:val="009D4422"/>
    <w:rsid w:val="009D4708"/>
    <w:rsid w:val="009D6D38"/>
    <w:rsid w:val="009F4D43"/>
    <w:rsid w:val="00A04375"/>
    <w:rsid w:val="00A159C7"/>
    <w:rsid w:val="00A169F1"/>
    <w:rsid w:val="00A219BC"/>
    <w:rsid w:val="00A253C8"/>
    <w:rsid w:val="00A3324B"/>
    <w:rsid w:val="00A372F0"/>
    <w:rsid w:val="00A41056"/>
    <w:rsid w:val="00A52D25"/>
    <w:rsid w:val="00A60039"/>
    <w:rsid w:val="00A807B0"/>
    <w:rsid w:val="00A83C27"/>
    <w:rsid w:val="00A84B59"/>
    <w:rsid w:val="00AB550A"/>
    <w:rsid w:val="00AD01EF"/>
    <w:rsid w:val="00AD58D9"/>
    <w:rsid w:val="00AE346A"/>
    <w:rsid w:val="00AE7026"/>
    <w:rsid w:val="00AF5A28"/>
    <w:rsid w:val="00B01862"/>
    <w:rsid w:val="00B1324E"/>
    <w:rsid w:val="00B13561"/>
    <w:rsid w:val="00B20708"/>
    <w:rsid w:val="00B26285"/>
    <w:rsid w:val="00B32264"/>
    <w:rsid w:val="00B35175"/>
    <w:rsid w:val="00B43A72"/>
    <w:rsid w:val="00B55A19"/>
    <w:rsid w:val="00B55DE1"/>
    <w:rsid w:val="00B618B7"/>
    <w:rsid w:val="00B63791"/>
    <w:rsid w:val="00B66C35"/>
    <w:rsid w:val="00B73833"/>
    <w:rsid w:val="00B91884"/>
    <w:rsid w:val="00B95874"/>
    <w:rsid w:val="00BA1F81"/>
    <w:rsid w:val="00BB6F0A"/>
    <w:rsid w:val="00BD0CD7"/>
    <w:rsid w:val="00BD1372"/>
    <w:rsid w:val="00BE241E"/>
    <w:rsid w:val="00BF17D9"/>
    <w:rsid w:val="00BF205D"/>
    <w:rsid w:val="00BF412C"/>
    <w:rsid w:val="00BF55EF"/>
    <w:rsid w:val="00C05839"/>
    <w:rsid w:val="00C066D6"/>
    <w:rsid w:val="00C13639"/>
    <w:rsid w:val="00C22CF6"/>
    <w:rsid w:val="00C26C03"/>
    <w:rsid w:val="00C4647F"/>
    <w:rsid w:val="00C55F8D"/>
    <w:rsid w:val="00C76C01"/>
    <w:rsid w:val="00C76CFD"/>
    <w:rsid w:val="00C86FD7"/>
    <w:rsid w:val="00C97096"/>
    <w:rsid w:val="00CE3D56"/>
    <w:rsid w:val="00CE7B4E"/>
    <w:rsid w:val="00CF1B59"/>
    <w:rsid w:val="00CF610E"/>
    <w:rsid w:val="00D01D7D"/>
    <w:rsid w:val="00D0257A"/>
    <w:rsid w:val="00D13583"/>
    <w:rsid w:val="00D20CC0"/>
    <w:rsid w:val="00D2289E"/>
    <w:rsid w:val="00D23A12"/>
    <w:rsid w:val="00D40B3B"/>
    <w:rsid w:val="00D421E4"/>
    <w:rsid w:val="00D42331"/>
    <w:rsid w:val="00D6058B"/>
    <w:rsid w:val="00D6345E"/>
    <w:rsid w:val="00D63BC5"/>
    <w:rsid w:val="00D640AC"/>
    <w:rsid w:val="00D7744A"/>
    <w:rsid w:val="00D8525B"/>
    <w:rsid w:val="00DA1504"/>
    <w:rsid w:val="00DA180F"/>
    <w:rsid w:val="00DA54A0"/>
    <w:rsid w:val="00DA5729"/>
    <w:rsid w:val="00DB2BE4"/>
    <w:rsid w:val="00DB6DCB"/>
    <w:rsid w:val="00DD168E"/>
    <w:rsid w:val="00DD2CFD"/>
    <w:rsid w:val="00DD5D3B"/>
    <w:rsid w:val="00DD6DCE"/>
    <w:rsid w:val="00DF0F2E"/>
    <w:rsid w:val="00DF6979"/>
    <w:rsid w:val="00E042E7"/>
    <w:rsid w:val="00E11C35"/>
    <w:rsid w:val="00E215AC"/>
    <w:rsid w:val="00E25BCB"/>
    <w:rsid w:val="00E32A04"/>
    <w:rsid w:val="00E50A99"/>
    <w:rsid w:val="00E56566"/>
    <w:rsid w:val="00E71514"/>
    <w:rsid w:val="00E77D86"/>
    <w:rsid w:val="00E864D3"/>
    <w:rsid w:val="00E94F91"/>
    <w:rsid w:val="00E95B4B"/>
    <w:rsid w:val="00EA752B"/>
    <w:rsid w:val="00EB50AA"/>
    <w:rsid w:val="00EC2DE9"/>
    <w:rsid w:val="00ED4F57"/>
    <w:rsid w:val="00ED7D78"/>
    <w:rsid w:val="00EE2594"/>
    <w:rsid w:val="00EF1E51"/>
    <w:rsid w:val="00EF7921"/>
    <w:rsid w:val="00F03E74"/>
    <w:rsid w:val="00F1046C"/>
    <w:rsid w:val="00F31F95"/>
    <w:rsid w:val="00F363DD"/>
    <w:rsid w:val="00F404FD"/>
    <w:rsid w:val="00F4175F"/>
    <w:rsid w:val="00F55994"/>
    <w:rsid w:val="00F55A21"/>
    <w:rsid w:val="00F611D3"/>
    <w:rsid w:val="00F6427C"/>
    <w:rsid w:val="00F64E82"/>
    <w:rsid w:val="00F65576"/>
    <w:rsid w:val="00F75924"/>
    <w:rsid w:val="00F76938"/>
    <w:rsid w:val="00F8631F"/>
    <w:rsid w:val="00F869F5"/>
    <w:rsid w:val="00FA646B"/>
    <w:rsid w:val="00FC6353"/>
    <w:rsid w:val="00FD7A30"/>
    <w:rsid w:val="00FE61B5"/>
    <w:rsid w:val="00FE6576"/>
    <w:rsid w:val="00FF2CD8"/>
    <w:rsid w:val="00FF3EC6"/>
    <w:rsid w:val="396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64EC"/>
  <w15:docId w15:val="{B46DCEE8-79A3-4496-BF9A-B5A432E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szCs w:val="20"/>
    </w:rPr>
  </w:style>
  <w:style w:type="paragraph" w:styleId="a7">
    <w:name w:val="Normal (Web)"/>
    <w:uiPriority w:val="99"/>
    <w:unhideWhenUsed/>
    <w:pPr>
      <w:spacing w:beforeAutospacing="1" w:after="0"/>
    </w:pPr>
    <w:rPr>
      <w:color w:val="000000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И.В.</cp:lastModifiedBy>
  <cp:revision>2</cp:revision>
  <cp:lastPrinted>2017-10-10T07:40:00Z</cp:lastPrinted>
  <dcterms:created xsi:type="dcterms:W3CDTF">2018-02-26T06:13:00Z</dcterms:created>
  <dcterms:modified xsi:type="dcterms:W3CDTF">2018-02-26T06:13:00Z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